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29" w:rsidRDefault="002E7B29" w:rsidP="002E7B29">
      <w:pPr>
        <w:pStyle w:val="a5"/>
        <w:spacing w:line="259" w:lineRule="auto"/>
      </w:pPr>
      <w:r>
        <w:t>ПРОГРАМА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БЕЗОПАСНОСТ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ДВИЖЕНИЕТО</w:t>
      </w:r>
      <w:r>
        <w:rPr>
          <w:spacing w:val="-7"/>
        </w:rPr>
        <w:t xml:space="preserve"> </w:t>
      </w:r>
      <w:r>
        <w:t>ПО ПЪТИЩАТА (БДП)</w:t>
      </w:r>
    </w:p>
    <w:p w:rsidR="002E7B29" w:rsidRDefault="002E7B29" w:rsidP="002E7B29">
      <w:pPr>
        <w:pStyle w:val="a5"/>
        <w:spacing w:before="162" w:line="256" w:lineRule="auto"/>
        <w:ind w:left="81"/>
      </w:pPr>
      <w:r>
        <w:t>НА</w:t>
      </w:r>
      <w:r>
        <w:rPr>
          <w:spacing w:val="-3"/>
        </w:rPr>
        <w:t xml:space="preserve"> </w:t>
      </w:r>
      <w:r>
        <w:rPr>
          <w:lang w:val="en-US"/>
        </w:rPr>
        <w:t>177 O</w:t>
      </w:r>
      <w:r>
        <w:t>У</w:t>
      </w:r>
      <w:r>
        <w:rPr>
          <w:spacing w:val="-3"/>
        </w:rPr>
        <w:t xml:space="preserve"> </w:t>
      </w:r>
      <w:r>
        <w:t>ПОДГОТВИТЕЛЕН</w:t>
      </w:r>
      <w:r>
        <w:rPr>
          <w:spacing w:val="-4"/>
        </w:rPr>
        <w:t xml:space="preserve"> </w:t>
      </w:r>
      <w:r>
        <w:t>КЛАС</w:t>
      </w:r>
      <w:r>
        <w:rPr>
          <w:spacing w:val="-7"/>
        </w:rPr>
        <w:t xml:space="preserve"> </w:t>
      </w:r>
      <w:r>
        <w:t>ДО VII КЛАС (2025/2026)</w:t>
      </w:r>
    </w:p>
    <w:p w:rsidR="002E7B29" w:rsidRDefault="002E7B29" w:rsidP="002E7B29">
      <w:pPr>
        <w:pStyle w:val="2"/>
        <w:spacing w:before="165"/>
        <w:jc w:val="both"/>
      </w:pPr>
      <w:r>
        <w:t>Общи</w:t>
      </w:r>
      <w:r>
        <w:rPr>
          <w:spacing w:val="-4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програмата</w:t>
      </w:r>
    </w:p>
    <w:p w:rsidR="002E7B29" w:rsidRDefault="002E7B29" w:rsidP="002E7B29">
      <w:pPr>
        <w:pStyle w:val="a3"/>
        <w:spacing w:before="182" w:line="259" w:lineRule="auto"/>
        <w:ind w:right="140"/>
      </w:pPr>
      <w:r>
        <w:t xml:space="preserve">Програмата за обучение по БДП е разработена в съответствие с изискванията на Министерството на образованието и науката (МОН) и държавните образователни стандарти. Обучението по правилата за движение е задължително от I до XII клас и се осъществява според утвърдените от МОН програми Настоящият план стъпва на </w:t>
      </w:r>
      <w:r>
        <w:rPr>
          <w:b/>
        </w:rPr>
        <w:t xml:space="preserve">Националната стратегия за безопасност на движението 2021–2030 </w:t>
      </w:r>
      <w:r>
        <w:t>и на актуалния План за действие на МОН по Основната цел е формиране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трайни</w:t>
      </w:r>
      <w:r>
        <w:rPr>
          <w:spacing w:val="-9"/>
        </w:rPr>
        <w:t xml:space="preserve"> </w:t>
      </w:r>
      <w:r>
        <w:t>знания,</w:t>
      </w:r>
      <w:r>
        <w:rPr>
          <w:spacing w:val="-8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култура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безопасно</w:t>
      </w:r>
      <w:r>
        <w:rPr>
          <w:spacing w:val="-8"/>
        </w:rPr>
        <w:t xml:space="preserve"> </w:t>
      </w:r>
      <w:r>
        <w:t>поведение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пътя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всички ученици, като част от цялостното възпитание на личността.</w:t>
      </w:r>
    </w:p>
    <w:p w:rsidR="002E7B29" w:rsidRDefault="002E7B29" w:rsidP="002E7B29">
      <w:pPr>
        <w:pStyle w:val="a3"/>
        <w:spacing w:before="157" w:line="259" w:lineRule="auto"/>
        <w:ind w:right="136"/>
      </w:pPr>
      <w:r>
        <w:t xml:space="preserve">Обучението по БДП не е отделен учебен предмет, а </w:t>
      </w:r>
      <w:r>
        <w:rPr>
          <w:b/>
        </w:rPr>
        <w:t>интегрирана дейност</w:t>
      </w:r>
      <w:r>
        <w:t xml:space="preserve">, която се реализира в часа на класа, в различни учебни предмети и чрез извънкласни форми  Усвояването на правилата става предимно чрез практическо обучение, личен опит, подражание и игрови методи. Съдържанието и подходите са съобразени с възрастовите особености на децата. Програмата отчита, че ролята на детето като участник в движението се променя с възрастта – от придружаван пешеходец, през самостоятелен пешеходец и пътник в превозно средство, до начинаещ велосипедист </w:t>
      </w:r>
      <w:r>
        <w:rPr>
          <w:spacing w:val="-15"/>
        </w:rPr>
        <w:t xml:space="preserve"> </w:t>
      </w:r>
      <w:r>
        <w:t>Затова</w:t>
      </w:r>
      <w:r>
        <w:rPr>
          <w:spacing w:val="-15"/>
        </w:rPr>
        <w:t xml:space="preserve"> </w:t>
      </w:r>
      <w:r>
        <w:t>обучението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БДП</w:t>
      </w:r>
      <w:r>
        <w:rPr>
          <w:spacing w:val="-15"/>
        </w:rPr>
        <w:t xml:space="preserve"> </w:t>
      </w:r>
      <w:r>
        <w:t>започва</w:t>
      </w:r>
      <w:r>
        <w:rPr>
          <w:spacing w:val="-15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предучилищна</w:t>
      </w:r>
      <w:r>
        <w:rPr>
          <w:spacing w:val="-15"/>
        </w:rPr>
        <w:t xml:space="preserve"> </w:t>
      </w:r>
      <w:r>
        <w:t>възраст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надгражда знанията и уменията на всеки следващ етап.</w:t>
      </w:r>
    </w:p>
    <w:p w:rsidR="002E7B29" w:rsidRDefault="002E7B29" w:rsidP="002E7B29">
      <w:pPr>
        <w:pStyle w:val="a3"/>
        <w:spacing w:before="159" w:line="259" w:lineRule="auto"/>
        <w:ind w:right="136"/>
      </w:pPr>
      <w:r>
        <w:t xml:space="preserve">В 177 ОУ се формира </w:t>
      </w:r>
      <w:r>
        <w:rPr>
          <w:b/>
        </w:rPr>
        <w:t>училищна комисия по БДП</w:t>
      </w:r>
      <w:r>
        <w:t>, която планира и координира</w:t>
      </w:r>
      <w:r>
        <w:rPr>
          <w:spacing w:val="-5"/>
        </w:rPr>
        <w:t xml:space="preserve"> </w:t>
      </w:r>
      <w:r>
        <w:t>дейностите</w:t>
      </w:r>
      <w:r>
        <w:rPr>
          <w:spacing w:val="-6"/>
        </w:rPr>
        <w:t xml:space="preserve"> </w:t>
      </w:r>
      <w:r>
        <w:t>през</w:t>
      </w:r>
      <w:r>
        <w:rPr>
          <w:spacing w:val="-4"/>
        </w:rPr>
        <w:t xml:space="preserve"> </w:t>
      </w:r>
      <w:r>
        <w:t>годината.</w:t>
      </w:r>
      <w:r>
        <w:rPr>
          <w:spacing w:val="-4"/>
        </w:rPr>
        <w:t xml:space="preserve"> </w:t>
      </w:r>
      <w:r>
        <w:t>Годишен</w:t>
      </w:r>
      <w:r>
        <w:rPr>
          <w:spacing w:val="-4"/>
        </w:rPr>
        <w:t xml:space="preserve"> </w:t>
      </w:r>
      <w:r>
        <w:t>план-график</w:t>
      </w:r>
      <w:r>
        <w:rPr>
          <w:spacing w:val="-4"/>
        </w:rPr>
        <w:t xml:space="preserve"> </w:t>
      </w:r>
      <w:r>
        <w:t>определя</w:t>
      </w:r>
      <w:r>
        <w:rPr>
          <w:spacing w:val="-4"/>
        </w:rPr>
        <w:t xml:space="preserve"> </w:t>
      </w:r>
      <w:r>
        <w:t>темите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броя</w:t>
      </w:r>
      <w:r>
        <w:rPr>
          <w:spacing w:val="-6"/>
        </w:rPr>
        <w:t xml:space="preserve"> </w:t>
      </w:r>
      <w:r>
        <w:t>на часовете</w:t>
      </w:r>
      <w:r>
        <w:rPr>
          <w:spacing w:val="-1"/>
        </w:rPr>
        <w:t xml:space="preserve"> </w:t>
      </w:r>
      <w:r>
        <w:t>по БДП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всяка</w:t>
      </w:r>
      <w:r>
        <w:rPr>
          <w:spacing w:val="-1"/>
        </w:rPr>
        <w:t xml:space="preserve"> </w:t>
      </w:r>
      <w:r>
        <w:t>паралелка, като темите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включват в</w:t>
      </w:r>
      <w:r>
        <w:rPr>
          <w:spacing w:val="-1"/>
        </w:rPr>
        <w:t xml:space="preserve"> </w:t>
      </w:r>
      <w:r>
        <w:t xml:space="preserve">училищния учебен план и в списък-образец №1 (разпределението на часовете) Комисията следи за изпълнението и периодично отчита резултатите. Обучението се документира – например темите по БДП се отразяват в електронния дневник на класа </w:t>
      </w:r>
    </w:p>
    <w:p w:rsidR="002E7B29" w:rsidRDefault="002E7B29" w:rsidP="002E7B29">
      <w:pPr>
        <w:pStyle w:val="a3"/>
        <w:spacing w:before="158" w:line="259" w:lineRule="auto"/>
        <w:ind w:right="137"/>
      </w:pPr>
      <w:r>
        <w:rPr>
          <w:b/>
        </w:rPr>
        <w:t xml:space="preserve">Подходът на програмата е интерактивен и практически ориентиран. </w:t>
      </w:r>
      <w:r>
        <w:t>Използват се разнообразни методи: ролеви игри, симулации на пътни ситуации, викторини и състезания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награди,</w:t>
      </w:r>
      <w:r>
        <w:rPr>
          <w:spacing w:val="-6"/>
        </w:rPr>
        <w:t xml:space="preserve"> </w:t>
      </w:r>
      <w:r>
        <w:t>проектни</w:t>
      </w:r>
      <w:r>
        <w:rPr>
          <w:spacing w:val="-5"/>
        </w:rPr>
        <w:t xml:space="preserve"> </w:t>
      </w:r>
      <w:r>
        <w:t>дейности,</w:t>
      </w:r>
      <w:r>
        <w:rPr>
          <w:spacing w:val="-3"/>
        </w:rPr>
        <w:t xml:space="preserve"> </w:t>
      </w:r>
      <w:r>
        <w:t>обсъждания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демонстрации.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обучението</w:t>
      </w:r>
      <w:r>
        <w:rPr>
          <w:spacing w:val="-3"/>
        </w:rPr>
        <w:t xml:space="preserve"> </w:t>
      </w:r>
      <w:r>
        <w:t>са включени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само</w:t>
      </w:r>
      <w:r>
        <w:rPr>
          <w:spacing w:val="-10"/>
        </w:rPr>
        <w:t xml:space="preserve"> </w:t>
      </w:r>
      <w:r>
        <w:t>учителите,</w:t>
      </w:r>
      <w:r>
        <w:rPr>
          <w:spacing w:val="-10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родители,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външни</w:t>
      </w:r>
      <w:r>
        <w:rPr>
          <w:spacing w:val="-11"/>
        </w:rPr>
        <w:t xml:space="preserve"> </w:t>
      </w:r>
      <w:r>
        <w:t>партньори</w:t>
      </w:r>
      <w:r>
        <w:rPr>
          <w:spacing w:val="-11"/>
        </w:rPr>
        <w:t xml:space="preserve"> </w:t>
      </w:r>
      <w:r>
        <w:t>(като</w:t>
      </w:r>
      <w:r>
        <w:rPr>
          <w:spacing w:val="-10"/>
        </w:rPr>
        <w:t xml:space="preserve"> </w:t>
      </w:r>
      <w:r>
        <w:t>КАТ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общински структури), за да се изгради култура на безопасно поведение като </w:t>
      </w:r>
      <w:r>
        <w:rPr>
          <w:b/>
        </w:rPr>
        <w:t xml:space="preserve">споделена отговорност </w:t>
      </w:r>
      <w:r>
        <w:t>между училището, семейството и общността.</w:t>
      </w:r>
    </w:p>
    <w:p w:rsidR="002E7B29" w:rsidRDefault="002E7B29" w:rsidP="002E7B29">
      <w:pPr>
        <w:pStyle w:val="2"/>
        <w:spacing w:before="158"/>
        <w:jc w:val="both"/>
      </w:pPr>
      <w:r>
        <w:t>Структура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възрастови</w:t>
      </w:r>
      <w:r>
        <w:rPr>
          <w:spacing w:val="-4"/>
        </w:rPr>
        <w:t xml:space="preserve"> групи</w:t>
      </w:r>
    </w:p>
    <w:p w:rsidR="002E7B29" w:rsidRDefault="002E7B29" w:rsidP="002E7B29">
      <w:pPr>
        <w:pStyle w:val="a3"/>
        <w:spacing w:before="183" w:line="259" w:lineRule="auto"/>
        <w:ind w:right="139"/>
      </w:pPr>
      <w:r>
        <w:t>Обучението по БДП е структурирано в три възрастови групи: подготвителен клас (6–7 г.),</w:t>
      </w:r>
      <w:r>
        <w:rPr>
          <w:spacing w:val="-15"/>
        </w:rPr>
        <w:t xml:space="preserve"> </w:t>
      </w:r>
      <w:r>
        <w:t>начален</w:t>
      </w:r>
      <w:r>
        <w:rPr>
          <w:spacing w:val="-14"/>
        </w:rPr>
        <w:t xml:space="preserve"> </w:t>
      </w:r>
      <w:r>
        <w:t>етап</w:t>
      </w:r>
      <w:r>
        <w:rPr>
          <w:spacing w:val="-11"/>
        </w:rPr>
        <w:t xml:space="preserve"> </w:t>
      </w:r>
      <w:r>
        <w:t>I–IV</w:t>
      </w:r>
      <w:r>
        <w:rPr>
          <w:spacing w:val="-15"/>
        </w:rPr>
        <w:t xml:space="preserve"> </w:t>
      </w:r>
      <w:r>
        <w:t>клас</w:t>
      </w:r>
      <w:r>
        <w:rPr>
          <w:spacing w:val="-15"/>
        </w:rPr>
        <w:t xml:space="preserve"> </w:t>
      </w:r>
      <w:r>
        <w:t>(7–10</w:t>
      </w:r>
      <w:r>
        <w:rPr>
          <w:spacing w:val="-12"/>
        </w:rPr>
        <w:t xml:space="preserve"> </w:t>
      </w:r>
      <w:r>
        <w:t>г.)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прогимназиален</w:t>
      </w:r>
      <w:r>
        <w:rPr>
          <w:spacing w:val="-14"/>
        </w:rPr>
        <w:t xml:space="preserve"> </w:t>
      </w:r>
      <w:r>
        <w:t>етап</w:t>
      </w:r>
      <w:r>
        <w:rPr>
          <w:spacing w:val="-14"/>
        </w:rPr>
        <w:t xml:space="preserve"> </w:t>
      </w:r>
      <w:r>
        <w:t>V–VII</w:t>
      </w:r>
      <w:r>
        <w:rPr>
          <w:spacing w:val="-15"/>
        </w:rPr>
        <w:t xml:space="preserve"> </w:t>
      </w:r>
      <w:r>
        <w:t>клас</w:t>
      </w:r>
      <w:r>
        <w:rPr>
          <w:spacing w:val="-13"/>
        </w:rPr>
        <w:t xml:space="preserve"> </w:t>
      </w:r>
      <w:r>
        <w:t>(11–13</w:t>
      </w:r>
      <w:r>
        <w:rPr>
          <w:spacing w:val="-14"/>
        </w:rPr>
        <w:t xml:space="preserve"> </w:t>
      </w:r>
      <w:r>
        <w:t>г.).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всяка група са формулирани специфични учебни цели, основни теми и подходящи дейности,</w:t>
      </w:r>
    </w:p>
    <w:p w:rsidR="002E7B29" w:rsidRDefault="002E7B29" w:rsidP="002E7B29">
      <w:pPr>
        <w:pStyle w:val="a3"/>
        <w:spacing w:line="259" w:lineRule="auto"/>
        <w:sectPr w:rsidR="002E7B29" w:rsidSect="002E7B29">
          <w:pgSz w:w="11910" w:h="16840"/>
          <w:pgMar w:top="1320" w:right="1275" w:bottom="280" w:left="1275" w:header="720" w:footer="720" w:gutter="0"/>
          <w:cols w:space="720"/>
        </w:sectPr>
      </w:pPr>
    </w:p>
    <w:p w:rsidR="002E7B29" w:rsidRDefault="002E7B29" w:rsidP="002E7B29">
      <w:pPr>
        <w:pStyle w:val="a3"/>
        <w:spacing w:before="76" w:line="259" w:lineRule="auto"/>
        <w:ind w:right="144"/>
      </w:pPr>
      <w:r>
        <w:lastRenderedPageBreak/>
        <w:t>описани</w:t>
      </w:r>
      <w:r>
        <w:rPr>
          <w:spacing w:val="-6"/>
        </w:rPr>
        <w:t xml:space="preserve"> </w:t>
      </w:r>
      <w:r>
        <w:t>по-долу.</w:t>
      </w:r>
      <w:r>
        <w:rPr>
          <w:spacing w:val="-9"/>
        </w:rPr>
        <w:t xml:space="preserve"> </w:t>
      </w:r>
      <w:r>
        <w:t>Включени</w:t>
      </w:r>
      <w:r>
        <w:rPr>
          <w:spacing w:val="-6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примерни</w:t>
      </w:r>
      <w:r>
        <w:rPr>
          <w:spacing w:val="-6"/>
        </w:rPr>
        <w:t xml:space="preserve"> </w:t>
      </w:r>
      <w:r>
        <w:t>интерактивни</w:t>
      </w:r>
      <w:r>
        <w:rPr>
          <w:spacing w:val="-6"/>
        </w:rPr>
        <w:t xml:space="preserve"> </w:t>
      </w:r>
      <w:r>
        <w:t>игри,</w:t>
      </w:r>
      <w:r>
        <w:rPr>
          <w:spacing w:val="-7"/>
        </w:rPr>
        <w:t xml:space="preserve"> </w:t>
      </w:r>
      <w:r>
        <w:t>викторини,</w:t>
      </w:r>
      <w:r>
        <w:rPr>
          <w:spacing w:val="-7"/>
        </w:rPr>
        <w:t xml:space="preserve"> </w:t>
      </w:r>
      <w:r>
        <w:t>проекти,</w:t>
      </w:r>
      <w:r>
        <w:rPr>
          <w:spacing w:val="-7"/>
        </w:rPr>
        <w:t xml:space="preserve"> </w:t>
      </w:r>
      <w:r>
        <w:t>както и</w:t>
      </w:r>
      <w:r>
        <w:rPr>
          <w:spacing w:val="-6"/>
        </w:rPr>
        <w:t xml:space="preserve"> </w:t>
      </w:r>
      <w:r>
        <w:t>идеи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часа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класа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извънкласни</w:t>
      </w:r>
      <w:r>
        <w:rPr>
          <w:spacing w:val="-9"/>
        </w:rPr>
        <w:t xml:space="preserve"> </w:t>
      </w:r>
      <w:r>
        <w:t>мероприятия,</w:t>
      </w:r>
      <w:r>
        <w:rPr>
          <w:spacing w:val="-7"/>
        </w:rPr>
        <w:t xml:space="preserve"> </w:t>
      </w:r>
      <w:r>
        <w:t>отговарящи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интересите и възможностите на съответната възраст.</w:t>
      </w:r>
    </w:p>
    <w:p w:rsidR="002E7B29" w:rsidRDefault="002E7B29" w:rsidP="002E7B29">
      <w:pPr>
        <w:spacing w:before="160"/>
        <w:ind w:left="141"/>
        <w:jc w:val="both"/>
        <w:rPr>
          <w:b/>
          <w:sz w:val="24"/>
        </w:rPr>
      </w:pPr>
      <w:r>
        <w:rPr>
          <w:b/>
          <w:sz w:val="24"/>
        </w:rPr>
        <w:t>Подготвителен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(предучилищна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възраст,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~6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години)</w:t>
      </w:r>
    </w:p>
    <w:p w:rsidR="002E7B29" w:rsidRDefault="002E7B29" w:rsidP="002E7B29">
      <w:pPr>
        <w:pStyle w:val="a3"/>
        <w:spacing w:before="183" w:line="259" w:lineRule="auto"/>
        <w:ind w:right="138"/>
      </w:pPr>
      <w:r>
        <w:t xml:space="preserve">На подготвителния етап обучението по БДП се осъществява предимно чрез </w:t>
      </w:r>
      <w:r>
        <w:rPr>
          <w:b/>
        </w:rPr>
        <w:t>игра и нагледни материали</w:t>
      </w:r>
      <w:r>
        <w:t>. Целта е децата да придобият начални знания за улицата и движението, и да формират базови умения за безопасно.</w:t>
      </w:r>
      <w:r>
        <w:rPr>
          <w:spacing w:val="-15"/>
        </w:rPr>
        <w:t xml:space="preserve"> </w:t>
      </w:r>
      <w:r>
        <w:t>Основни</w:t>
      </w:r>
      <w:r>
        <w:rPr>
          <w:spacing w:val="-13"/>
        </w:rPr>
        <w:t xml:space="preserve"> </w:t>
      </w:r>
      <w:r>
        <w:t>теми</w:t>
      </w:r>
      <w:r>
        <w:rPr>
          <w:spacing w:val="-13"/>
        </w:rPr>
        <w:t xml:space="preserve"> </w:t>
      </w:r>
      <w:r>
        <w:t>включват:</w:t>
      </w:r>
      <w:r>
        <w:rPr>
          <w:spacing w:val="-13"/>
        </w:rPr>
        <w:t xml:space="preserve"> </w:t>
      </w:r>
      <w:r>
        <w:t>различаване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елементите</w:t>
      </w:r>
      <w:r>
        <w:rPr>
          <w:spacing w:val="-14"/>
        </w:rPr>
        <w:t xml:space="preserve"> </w:t>
      </w:r>
      <w:r>
        <w:t>на пътната среда (тротоар, улица, пешеходна пътека, светофар), безопасно пресичане с възрастен придружител, поведение при игра навън, както и възпитаване на навици като спиране, оглеждане и слушане преди пресичане.</w:t>
      </w:r>
    </w:p>
    <w:p w:rsidR="002E7B29" w:rsidRDefault="002E7B29" w:rsidP="002E7B29">
      <w:pPr>
        <w:pStyle w:val="a3"/>
        <w:spacing w:before="157" w:line="259" w:lineRule="auto"/>
        <w:ind w:right="137"/>
      </w:pPr>
      <w:r>
        <w:t xml:space="preserve">Преподаването е интегрирано в ежедневните дейности на децата. Използват се </w:t>
      </w:r>
      <w:r>
        <w:rPr>
          <w:b/>
        </w:rPr>
        <w:t>образователни</w:t>
      </w:r>
      <w:r>
        <w:rPr>
          <w:b/>
          <w:spacing w:val="-2"/>
        </w:rPr>
        <w:t xml:space="preserve"> </w:t>
      </w:r>
      <w:r>
        <w:rPr>
          <w:b/>
        </w:rPr>
        <w:t>игри</w:t>
      </w:r>
      <w:r>
        <w:t>,</w:t>
      </w:r>
      <w:r>
        <w:rPr>
          <w:spacing w:val="-4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например</w:t>
      </w:r>
      <w:r>
        <w:rPr>
          <w:spacing w:val="-2"/>
        </w:rPr>
        <w:t xml:space="preserve"> </w:t>
      </w:r>
      <w:r>
        <w:t>играта</w:t>
      </w:r>
      <w:r>
        <w:rPr>
          <w:spacing w:val="-3"/>
        </w:rPr>
        <w:t xml:space="preserve"> </w:t>
      </w:r>
      <w:r>
        <w:t>„Светофар“</w:t>
      </w:r>
      <w:r>
        <w:rPr>
          <w:spacing w:val="-3"/>
        </w:rPr>
        <w:t xml:space="preserve"> </w:t>
      </w:r>
      <w:r>
        <w:t>(учителят</w:t>
      </w:r>
      <w:r>
        <w:rPr>
          <w:spacing w:val="-2"/>
        </w:rPr>
        <w:t xml:space="preserve"> </w:t>
      </w:r>
      <w:r>
        <w:t>показва</w:t>
      </w:r>
      <w:r>
        <w:rPr>
          <w:spacing w:val="-4"/>
        </w:rPr>
        <w:t xml:space="preserve"> </w:t>
      </w:r>
      <w:r>
        <w:t xml:space="preserve">червен/зелен кръг и децата се учат кога да спрат и кога да тръгнат). Провеждат се </w:t>
      </w:r>
      <w:proofErr w:type="spellStart"/>
      <w:r>
        <w:rPr>
          <w:b/>
        </w:rPr>
        <w:t>ситуативни</w:t>
      </w:r>
      <w:proofErr w:type="spellEnd"/>
      <w:r>
        <w:rPr>
          <w:b/>
        </w:rPr>
        <w:t xml:space="preserve"> упражнения</w:t>
      </w:r>
      <w:r>
        <w:t>: в класната стая или двора се разиграва сценарий на пресичане – очертава се</w:t>
      </w:r>
      <w:r>
        <w:rPr>
          <w:spacing w:val="-15"/>
        </w:rPr>
        <w:t xml:space="preserve"> </w:t>
      </w:r>
      <w:r>
        <w:t>„улица“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„зебра“,</w:t>
      </w:r>
      <w:r>
        <w:rPr>
          <w:spacing w:val="-15"/>
        </w:rPr>
        <w:t xml:space="preserve"> </w:t>
      </w:r>
      <w:r>
        <w:t>децата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редуват</w:t>
      </w:r>
      <w:r>
        <w:rPr>
          <w:spacing w:val="-14"/>
        </w:rPr>
        <w:t xml:space="preserve"> </w:t>
      </w:r>
      <w:r>
        <w:t>да</w:t>
      </w:r>
      <w:r>
        <w:rPr>
          <w:spacing w:val="-15"/>
        </w:rPr>
        <w:t xml:space="preserve"> </w:t>
      </w:r>
      <w:r>
        <w:t>бъдат</w:t>
      </w:r>
      <w:r>
        <w:rPr>
          <w:spacing w:val="-15"/>
        </w:rPr>
        <w:t xml:space="preserve"> </w:t>
      </w:r>
      <w:r>
        <w:t>пешеходци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автомобили.</w:t>
      </w:r>
      <w:r>
        <w:rPr>
          <w:spacing w:val="-14"/>
        </w:rPr>
        <w:t xml:space="preserve"> </w:t>
      </w:r>
      <w:r>
        <w:t>Чрез</w:t>
      </w:r>
      <w:r>
        <w:rPr>
          <w:spacing w:val="-15"/>
        </w:rPr>
        <w:t xml:space="preserve"> </w:t>
      </w:r>
      <w:r>
        <w:t>тези</w:t>
      </w:r>
      <w:r>
        <w:rPr>
          <w:spacing w:val="-15"/>
        </w:rPr>
        <w:t xml:space="preserve"> </w:t>
      </w:r>
      <w:r>
        <w:t>игри те се учат да разпознават светофарните цветове и основни пътни знаци по достъпен начин. Включват се</w:t>
      </w:r>
      <w:r>
        <w:rPr>
          <w:spacing w:val="-1"/>
        </w:rPr>
        <w:t xml:space="preserve"> </w:t>
      </w:r>
      <w:r>
        <w:rPr>
          <w:b/>
        </w:rPr>
        <w:t xml:space="preserve">дидактични материали </w:t>
      </w:r>
      <w:r>
        <w:t>като картинки</w:t>
      </w:r>
      <w:r>
        <w:rPr>
          <w:spacing w:val="-2"/>
        </w:rPr>
        <w:t xml:space="preserve"> </w:t>
      </w:r>
      <w:r>
        <w:t>и песни – напр. песничка</w:t>
      </w:r>
      <w:r>
        <w:rPr>
          <w:spacing w:val="-1"/>
        </w:rPr>
        <w:t xml:space="preserve"> </w:t>
      </w:r>
      <w:r>
        <w:t xml:space="preserve">за светофара, </w:t>
      </w:r>
      <w:proofErr w:type="spellStart"/>
      <w:r>
        <w:t>стихче</w:t>
      </w:r>
      <w:proofErr w:type="spellEnd"/>
      <w:r>
        <w:t xml:space="preserve"> за внимателното пресичане. Родителите също се ангажират: на родителски срещи им се предоставят насоки (напр. </w:t>
      </w:r>
      <w:r>
        <w:rPr>
          <w:b/>
        </w:rPr>
        <w:t xml:space="preserve">наръчници за родители </w:t>
      </w:r>
      <w:r>
        <w:t xml:space="preserve">от Държавна агенция БДП) как да упражняват с децата правилно пресичане и безопасно поведение около улиците в ежедневието </w:t>
      </w:r>
    </w:p>
    <w:p w:rsidR="002E7B29" w:rsidRDefault="002E7B29" w:rsidP="002E7B29">
      <w:pPr>
        <w:pStyle w:val="a3"/>
        <w:spacing w:before="159" w:line="259" w:lineRule="auto"/>
        <w:ind w:right="137"/>
      </w:pPr>
      <w:r>
        <w:rPr>
          <w:b/>
        </w:rPr>
        <w:t xml:space="preserve">Конкретни дейности в подготвителен клас: </w:t>
      </w:r>
      <w:r>
        <w:t>Разпознаване на „безопасни“ и „опасни“ места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игра</w:t>
      </w:r>
      <w:r>
        <w:rPr>
          <w:spacing w:val="-8"/>
        </w:rPr>
        <w:t xml:space="preserve"> </w:t>
      </w:r>
      <w:r>
        <w:t>(на</w:t>
      </w:r>
      <w:r>
        <w:rPr>
          <w:spacing w:val="-6"/>
        </w:rPr>
        <w:t xml:space="preserve"> </w:t>
      </w:r>
      <w:r>
        <w:t>тротоара</w:t>
      </w:r>
      <w:r>
        <w:rPr>
          <w:spacing w:val="-8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безопасно,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улицата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не);</w:t>
      </w:r>
      <w:r>
        <w:rPr>
          <w:spacing w:val="-5"/>
        </w:rPr>
        <w:t xml:space="preserve"> </w:t>
      </w:r>
      <w:r>
        <w:rPr>
          <w:b/>
        </w:rPr>
        <w:t>разглеждане</w:t>
      </w:r>
      <w:r>
        <w:rPr>
          <w:b/>
          <w:spacing w:val="-6"/>
        </w:rPr>
        <w:t xml:space="preserve"> </w:t>
      </w:r>
      <w:r>
        <w:rPr>
          <w:b/>
        </w:rPr>
        <w:t>на</w:t>
      </w:r>
      <w:r>
        <w:rPr>
          <w:b/>
          <w:spacing w:val="-7"/>
        </w:rPr>
        <w:t xml:space="preserve"> </w:t>
      </w:r>
      <w:r>
        <w:rPr>
          <w:b/>
        </w:rPr>
        <w:t>илюстрации</w:t>
      </w:r>
      <w:r>
        <w:rPr>
          <w:b/>
          <w:spacing w:val="-3"/>
        </w:rPr>
        <w:t xml:space="preserve"> </w:t>
      </w:r>
      <w:r>
        <w:t xml:space="preserve">– учителят показва картинки с правилно/грешно поведение (например дете, което стои за ръка на тротоара </w:t>
      </w:r>
      <w:proofErr w:type="spellStart"/>
      <w:r>
        <w:t>vs</w:t>
      </w:r>
      <w:proofErr w:type="spellEnd"/>
      <w:r>
        <w:t xml:space="preserve">. дете, което тича на пътя) и обсъжда с групата; </w:t>
      </w:r>
      <w:r>
        <w:rPr>
          <w:b/>
        </w:rPr>
        <w:t xml:space="preserve">рисуване и оцветяване </w:t>
      </w:r>
      <w:r>
        <w:t>– децата оцветяват светофара с правилните цветове, рисуват пешеходец с родител на зебра и др. Тези занимания формират у тях първите представи за движение по пътищата в позитивна и игрова среда.</w:t>
      </w:r>
    </w:p>
    <w:p w:rsidR="002E7B29" w:rsidRDefault="002E7B29" w:rsidP="002E7B29">
      <w:pPr>
        <w:pStyle w:val="2"/>
        <w:spacing w:before="158"/>
        <w:jc w:val="both"/>
      </w:pPr>
      <w:r>
        <w:t>I–IV</w:t>
      </w:r>
      <w:r>
        <w:rPr>
          <w:spacing w:val="-3"/>
        </w:rPr>
        <w:t xml:space="preserve"> </w:t>
      </w:r>
      <w:r>
        <w:t>клас</w:t>
      </w:r>
      <w:r>
        <w:rPr>
          <w:spacing w:val="-1"/>
        </w:rPr>
        <w:t xml:space="preserve"> </w:t>
      </w:r>
      <w:r>
        <w:t>(начален</w:t>
      </w:r>
      <w:r>
        <w:rPr>
          <w:spacing w:val="-1"/>
        </w:rPr>
        <w:t xml:space="preserve"> </w:t>
      </w:r>
      <w:r>
        <w:t>етап,</w:t>
      </w:r>
      <w:r>
        <w:rPr>
          <w:spacing w:val="-1"/>
        </w:rPr>
        <w:t xml:space="preserve"> </w:t>
      </w:r>
      <w:r>
        <w:t>7–10</w:t>
      </w:r>
      <w:r>
        <w:rPr>
          <w:spacing w:val="-1"/>
        </w:rPr>
        <w:t xml:space="preserve"> </w:t>
      </w:r>
      <w:r>
        <w:rPr>
          <w:spacing w:val="-2"/>
        </w:rPr>
        <w:t>години)</w:t>
      </w:r>
    </w:p>
    <w:p w:rsidR="002E7B29" w:rsidRDefault="002E7B29" w:rsidP="002E7B29">
      <w:pPr>
        <w:pStyle w:val="a3"/>
        <w:spacing w:before="183" w:line="259" w:lineRule="auto"/>
        <w:ind w:right="137"/>
      </w:pPr>
      <w:r>
        <w:t>В начална училищна възраст учениците започват постепенно самостоятелно да се придвижват в позната среда – напр. от III–IV клас много деца вече ходят сами до училище.</w:t>
      </w:r>
      <w:r>
        <w:rPr>
          <w:spacing w:val="-12"/>
        </w:rPr>
        <w:t xml:space="preserve"> </w:t>
      </w:r>
      <w:r>
        <w:t>Обучението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БДП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I–IV</w:t>
      </w:r>
      <w:r>
        <w:rPr>
          <w:spacing w:val="-13"/>
        </w:rPr>
        <w:t xml:space="preserve"> </w:t>
      </w:r>
      <w:r>
        <w:t>клас</w:t>
      </w:r>
      <w:r>
        <w:rPr>
          <w:spacing w:val="-13"/>
        </w:rPr>
        <w:t xml:space="preserve"> </w:t>
      </w:r>
      <w:r>
        <w:t>поставя</w:t>
      </w:r>
      <w:r>
        <w:rPr>
          <w:spacing w:val="-13"/>
        </w:rPr>
        <w:t xml:space="preserve"> </w:t>
      </w:r>
      <w:r>
        <w:t>основите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системни</w:t>
      </w:r>
      <w:r>
        <w:rPr>
          <w:spacing w:val="-11"/>
        </w:rPr>
        <w:t xml:space="preserve"> </w:t>
      </w:r>
      <w:r>
        <w:t>знания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навици за</w:t>
      </w:r>
      <w:r>
        <w:rPr>
          <w:spacing w:val="-15"/>
        </w:rPr>
        <w:t xml:space="preserve"> </w:t>
      </w:r>
      <w:r>
        <w:t>безопасност</w:t>
      </w:r>
      <w:r>
        <w:rPr>
          <w:spacing w:val="-15"/>
        </w:rPr>
        <w:t xml:space="preserve"> </w:t>
      </w:r>
      <w:r>
        <w:t>като</w:t>
      </w:r>
      <w:r>
        <w:rPr>
          <w:spacing w:val="-15"/>
        </w:rPr>
        <w:t xml:space="preserve"> </w:t>
      </w:r>
      <w:r>
        <w:t>пешеходци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пътници. Акцентите включват: </w:t>
      </w:r>
      <w:r>
        <w:rPr>
          <w:b/>
        </w:rPr>
        <w:t>безопасно пресичане на пътя на пешеходна пътека</w:t>
      </w:r>
      <w:r>
        <w:t xml:space="preserve">, избор на безопасен маршрут от дома до училище, правила за поведение на тротоара и при пресичане на светофар, разпознаване на основните пътни знаци (особено предупреждаващи и забранителни, които защитават пешеходеца), както и </w:t>
      </w:r>
      <w:r>
        <w:rPr>
          <w:b/>
        </w:rPr>
        <w:t xml:space="preserve">правила за пътуване с автомобил и обществен транспорт </w:t>
      </w:r>
      <w:r>
        <w:t>(носене на колан, сядане в детско столче, поведение в автобус и т.н.).</w:t>
      </w:r>
    </w:p>
    <w:p w:rsidR="002E7B29" w:rsidRDefault="002E7B29" w:rsidP="002E7B29">
      <w:pPr>
        <w:pStyle w:val="a3"/>
        <w:spacing w:before="159" w:line="259" w:lineRule="auto"/>
        <w:ind w:right="137"/>
        <w:rPr>
          <w:b/>
        </w:rPr>
      </w:pPr>
      <w:r>
        <w:t>В часовете на класа учителите отделят специално време за тези теми – поне веднъж месечно</w:t>
      </w:r>
      <w:r>
        <w:rPr>
          <w:spacing w:val="-5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провежда</w:t>
      </w:r>
      <w:r>
        <w:rPr>
          <w:spacing w:val="-6"/>
        </w:rPr>
        <w:t xml:space="preserve"> </w:t>
      </w:r>
      <w:r>
        <w:t>урок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беседа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БДП.</w:t>
      </w:r>
      <w:r>
        <w:rPr>
          <w:spacing w:val="-3"/>
        </w:rPr>
        <w:t xml:space="preserve"> </w:t>
      </w:r>
      <w:r>
        <w:t>Обучението</w:t>
      </w:r>
      <w:r>
        <w:rPr>
          <w:spacing w:val="-5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интерактивно:</w:t>
      </w:r>
      <w:r>
        <w:rPr>
          <w:spacing w:val="-5"/>
        </w:rPr>
        <w:t xml:space="preserve"> </w:t>
      </w:r>
      <w:r>
        <w:t>използват</w:t>
      </w:r>
      <w:r>
        <w:rPr>
          <w:spacing w:val="-5"/>
        </w:rPr>
        <w:t xml:space="preserve"> </w:t>
      </w:r>
      <w:r>
        <w:t xml:space="preserve">се </w:t>
      </w:r>
      <w:r>
        <w:rPr>
          <w:b/>
        </w:rPr>
        <w:t>макети</w:t>
      </w:r>
      <w:r>
        <w:rPr>
          <w:b/>
          <w:spacing w:val="70"/>
        </w:rPr>
        <w:t xml:space="preserve"> </w:t>
      </w:r>
      <w:r>
        <w:rPr>
          <w:b/>
        </w:rPr>
        <w:t>и</w:t>
      </w:r>
      <w:r>
        <w:rPr>
          <w:b/>
          <w:spacing w:val="72"/>
        </w:rPr>
        <w:t xml:space="preserve"> </w:t>
      </w:r>
      <w:r>
        <w:rPr>
          <w:b/>
        </w:rPr>
        <w:t>картинки</w:t>
      </w:r>
      <w:r>
        <w:rPr>
          <w:b/>
          <w:spacing w:val="73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пътни</w:t>
      </w:r>
      <w:r>
        <w:rPr>
          <w:spacing w:val="73"/>
        </w:rPr>
        <w:t xml:space="preserve"> </w:t>
      </w:r>
      <w:r>
        <w:t>знаци,</w:t>
      </w:r>
      <w:r>
        <w:rPr>
          <w:spacing w:val="72"/>
        </w:rPr>
        <w:t xml:space="preserve"> </w:t>
      </w:r>
      <w:r>
        <w:t>гледат</w:t>
      </w:r>
      <w:r>
        <w:rPr>
          <w:spacing w:val="72"/>
        </w:rPr>
        <w:t xml:space="preserve"> </w:t>
      </w:r>
      <w:r>
        <w:t>се</w:t>
      </w:r>
      <w:r>
        <w:rPr>
          <w:spacing w:val="71"/>
        </w:rPr>
        <w:t xml:space="preserve"> </w:t>
      </w:r>
      <w:r>
        <w:t>кратки</w:t>
      </w:r>
      <w:r>
        <w:rPr>
          <w:spacing w:val="77"/>
        </w:rPr>
        <w:t xml:space="preserve"> </w:t>
      </w:r>
      <w:r>
        <w:rPr>
          <w:b/>
        </w:rPr>
        <w:t>образователни</w:t>
      </w:r>
      <w:r>
        <w:rPr>
          <w:b/>
          <w:spacing w:val="72"/>
        </w:rPr>
        <w:t xml:space="preserve"> </w:t>
      </w:r>
      <w:r>
        <w:rPr>
          <w:b/>
          <w:spacing w:val="-2"/>
        </w:rPr>
        <w:t>филмчета</w:t>
      </w:r>
    </w:p>
    <w:p w:rsidR="002E7B29" w:rsidRDefault="002E7B29" w:rsidP="002E7B29">
      <w:pPr>
        <w:pStyle w:val="a3"/>
        <w:spacing w:line="259" w:lineRule="auto"/>
        <w:rPr>
          <w:b/>
        </w:rPr>
        <w:sectPr w:rsidR="002E7B29">
          <w:pgSz w:w="11910" w:h="16840"/>
          <w:pgMar w:top="1320" w:right="1275" w:bottom="280" w:left="1275" w:header="720" w:footer="720" w:gutter="0"/>
          <w:cols w:space="720"/>
        </w:sectPr>
      </w:pPr>
    </w:p>
    <w:p w:rsidR="002E7B29" w:rsidRDefault="002E7B29" w:rsidP="002E7B29">
      <w:pPr>
        <w:pStyle w:val="a3"/>
        <w:spacing w:before="76" w:line="259" w:lineRule="auto"/>
        <w:ind w:right="136"/>
      </w:pPr>
      <w:r>
        <w:t>(например клипове</w:t>
      </w:r>
      <w:r>
        <w:rPr>
          <w:spacing w:val="-2"/>
        </w:rPr>
        <w:t xml:space="preserve"> </w:t>
      </w:r>
      <w:r>
        <w:t>от кампанията</w:t>
      </w:r>
      <w:r>
        <w:rPr>
          <w:spacing w:val="-1"/>
        </w:rPr>
        <w:t xml:space="preserve"> </w:t>
      </w:r>
      <w:r>
        <w:t>„Пресичай безопасно с</w:t>
      </w:r>
      <w:r>
        <w:rPr>
          <w:spacing w:val="-1"/>
        </w:rPr>
        <w:t xml:space="preserve"> </w:t>
      </w:r>
      <w:r>
        <w:t>Теди“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YouTube</w:t>
      </w:r>
      <w:proofErr w:type="spellEnd"/>
      <w:r>
        <w:t>).</w:t>
      </w:r>
      <w:r>
        <w:rPr>
          <w:spacing w:val="-1"/>
        </w:rPr>
        <w:t xml:space="preserve"> </w:t>
      </w:r>
      <w:r>
        <w:t>Учениците се насърчават да споделят опит – разказват как пресичат с родителите си, какво са забелязали по пътя и обсъждат правилното поведение. В</w:t>
      </w:r>
      <w:r>
        <w:rPr>
          <w:spacing w:val="-1"/>
        </w:rPr>
        <w:t xml:space="preserve"> </w:t>
      </w:r>
      <w:r>
        <w:t>трети и четвърти клас</w:t>
      </w:r>
      <w:r>
        <w:rPr>
          <w:spacing w:val="-2"/>
        </w:rPr>
        <w:t xml:space="preserve"> </w:t>
      </w:r>
      <w:r>
        <w:t xml:space="preserve">могат да се организират и </w:t>
      </w:r>
      <w:r>
        <w:rPr>
          <w:b/>
        </w:rPr>
        <w:t xml:space="preserve">малки състезания </w:t>
      </w:r>
      <w:r>
        <w:t>между отбори – кой по-бързо ще подреди правилно светофара или ще отговори на въпрос за безопасността.</w:t>
      </w:r>
    </w:p>
    <w:p w:rsidR="002E7B29" w:rsidRDefault="002E7B29" w:rsidP="002E7B29">
      <w:pPr>
        <w:pStyle w:val="a3"/>
        <w:spacing w:before="160" w:line="259" w:lineRule="auto"/>
        <w:ind w:right="137"/>
      </w:pPr>
      <w:r>
        <w:t xml:space="preserve">Ключов момент е въвличането на родителите. В началото на всяка година училището организира </w:t>
      </w:r>
      <w:r>
        <w:rPr>
          <w:b/>
        </w:rPr>
        <w:t>инициатива за определяне на безопасен маршрут</w:t>
      </w:r>
      <w:r>
        <w:rPr>
          <w:b/>
          <w:spacing w:val="5"/>
        </w:rPr>
        <w:t xml:space="preserve"> </w:t>
      </w:r>
      <w:r>
        <w:t>– за всеки ученик от 1–2 клас, заедно с родителите, се избира най-безопасният път от дома до училище, с обозначени места за пресичане; на учениците от 3–4 клас класните ръководители припомнят да</w:t>
      </w:r>
      <w:r>
        <w:rPr>
          <w:spacing w:val="-1"/>
        </w:rPr>
        <w:t xml:space="preserve"> </w:t>
      </w:r>
      <w:r>
        <w:t>спазват вече</w:t>
      </w:r>
      <w:r>
        <w:rPr>
          <w:spacing w:val="-1"/>
        </w:rPr>
        <w:t xml:space="preserve"> </w:t>
      </w:r>
      <w:r>
        <w:t xml:space="preserve">установените безопасни маршрути  Тази мярка гарантира, че децата практикуват наученото в реалния си път. В добавка, учителите ежедневно отделят по няколко минути (напр. в края на последния час) за кратка </w:t>
      </w:r>
      <w:r>
        <w:rPr>
          <w:b/>
        </w:rPr>
        <w:t xml:space="preserve">„петминутка“ по безопасност </w:t>
      </w:r>
      <w:r>
        <w:t>– напомнят основни правила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коментират</w:t>
      </w:r>
      <w:r>
        <w:rPr>
          <w:spacing w:val="-8"/>
        </w:rPr>
        <w:t xml:space="preserve"> </w:t>
      </w:r>
      <w:r>
        <w:t>актуална</w:t>
      </w:r>
      <w:r>
        <w:rPr>
          <w:spacing w:val="-9"/>
        </w:rPr>
        <w:t xml:space="preserve"> </w:t>
      </w:r>
      <w:r>
        <w:t>ситуация</w:t>
      </w:r>
      <w:r>
        <w:rPr>
          <w:spacing w:val="-8"/>
        </w:rPr>
        <w:t xml:space="preserve"> </w:t>
      </w:r>
      <w:r>
        <w:t>(например</w:t>
      </w:r>
      <w:r>
        <w:rPr>
          <w:spacing w:val="-8"/>
        </w:rPr>
        <w:t xml:space="preserve"> </w:t>
      </w:r>
      <w:r>
        <w:t>лошо</w:t>
      </w:r>
      <w:r>
        <w:rPr>
          <w:spacing w:val="-8"/>
        </w:rPr>
        <w:t xml:space="preserve"> </w:t>
      </w:r>
      <w:r>
        <w:t>време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нужда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повишено внимание) Така знанието се затвърждава постоянно.</w:t>
      </w:r>
    </w:p>
    <w:p w:rsidR="002E7B29" w:rsidRDefault="002E7B29" w:rsidP="002E7B29">
      <w:pPr>
        <w:pStyle w:val="a3"/>
        <w:spacing w:before="159" w:line="259" w:lineRule="auto"/>
        <w:ind w:right="141"/>
      </w:pPr>
      <w:r>
        <w:t xml:space="preserve">За начален етап са подходящи и творчески </w:t>
      </w:r>
      <w:r>
        <w:rPr>
          <w:b/>
        </w:rPr>
        <w:t xml:space="preserve">проекти </w:t>
      </w:r>
      <w:r>
        <w:t>и извънкласни инициативи. Например: конкурс за рисунка на тема „Моят безопасен път до училище“, изработка на макети</w:t>
      </w:r>
      <w:r>
        <w:rPr>
          <w:spacing w:val="70"/>
        </w:rPr>
        <w:t xml:space="preserve"> </w:t>
      </w:r>
      <w:r>
        <w:t>на</w:t>
      </w:r>
      <w:r>
        <w:rPr>
          <w:spacing w:val="67"/>
        </w:rPr>
        <w:t xml:space="preserve"> </w:t>
      </w:r>
      <w:r>
        <w:t>светофар</w:t>
      </w:r>
      <w:r>
        <w:rPr>
          <w:spacing w:val="68"/>
        </w:rPr>
        <w:t xml:space="preserve"> </w:t>
      </w:r>
      <w:r>
        <w:t>или</w:t>
      </w:r>
      <w:r>
        <w:rPr>
          <w:spacing w:val="69"/>
        </w:rPr>
        <w:t xml:space="preserve"> </w:t>
      </w:r>
      <w:r>
        <w:t>пътни</w:t>
      </w:r>
      <w:r>
        <w:rPr>
          <w:spacing w:val="67"/>
        </w:rPr>
        <w:t xml:space="preserve"> </w:t>
      </w:r>
      <w:r>
        <w:t>знаци</w:t>
      </w:r>
      <w:r>
        <w:rPr>
          <w:spacing w:val="69"/>
        </w:rPr>
        <w:t xml:space="preserve"> </w:t>
      </w:r>
      <w:r>
        <w:t>от</w:t>
      </w:r>
      <w:r>
        <w:rPr>
          <w:spacing w:val="67"/>
        </w:rPr>
        <w:t xml:space="preserve"> </w:t>
      </w:r>
      <w:r>
        <w:t>приложни</w:t>
      </w:r>
      <w:r>
        <w:rPr>
          <w:spacing w:val="67"/>
        </w:rPr>
        <w:t xml:space="preserve"> </w:t>
      </w:r>
      <w:r>
        <w:t>материали,</w:t>
      </w:r>
      <w:r>
        <w:rPr>
          <w:spacing w:val="66"/>
        </w:rPr>
        <w:t xml:space="preserve"> </w:t>
      </w:r>
      <w:r>
        <w:t>или</w:t>
      </w:r>
      <w:r>
        <w:rPr>
          <w:spacing w:val="69"/>
        </w:rPr>
        <w:t xml:space="preserve"> </w:t>
      </w:r>
      <w:r>
        <w:t>групов</w:t>
      </w:r>
      <w:r>
        <w:rPr>
          <w:spacing w:val="65"/>
        </w:rPr>
        <w:t xml:space="preserve"> </w:t>
      </w:r>
      <w:r>
        <w:t>проект</w:t>
      </w:r>
    </w:p>
    <w:p w:rsidR="002E7B29" w:rsidRDefault="002E7B29" w:rsidP="002E7B29">
      <w:pPr>
        <w:pStyle w:val="a3"/>
        <w:spacing w:line="259" w:lineRule="auto"/>
        <w:ind w:right="137"/>
      </w:pPr>
      <w:r>
        <w:t>„Правила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движение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t>квартал“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учениците</w:t>
      </w:r>
      <w:r>
        <w:rPr>
          <w:spacing w:val="-5"/>
        </w:rPr>
        <w:t xml:space="preserve"> </w:t>
      </w:r>
      <w:r>
        <w:t>заедно</w:t>
      </w:r>
      <w:r>
        <w:rPr>
          <w:spacing w:val="-7"/>
        </w:rPr>
        <w:t xml:space="preserve"> </w:t>
      </w:r>
      <w:r>
        <w:t>изготвят</w:t>
      </w:r>
      <w:r>
        <w:rPr>
          <w:spacing w:val="-4"/>
        </w:rPr>
        <w:t xml:space="preserve"> </w:t>
      </w:r>
      <w:r>
        <w:t>плакат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го представят пред класа. Може да се организира </w:t>
      </w:r>
      <w:r>
        <w:rPr>
          <w:b/>
        </w:rPr>
        <w:t xml:space="preserve">Ден на безопасността </w:t>
      </w:r>
      <w:r>
        <w:t>– например по случай Европейския ден без загинали на пътя (EDWARD) в септември, когато да се проведе специално мероприятие: викторина между класовете, изложба с ученически рисунки за пътна безопасност, или демонстрация на правилно пресичане на двора. В някои училища начален етап участва и в отбелязването на Световния ден за възпоменание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жертвите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ПТП</w:t>
      </w:r>
      <w:r>
        <w:rPr>
          <w:spacing w:val="-10"/>
        </w:rPr>
        <w:t xml:space="preserve"> </w:t>
      </w:r>
      <w:r>
        <w:t>(ноември)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добра</w:t>
      </w:r>
      <w:r>
        <w:rPr>
          <w:spacing w:val="-10"/>
        </w:rPr>
        <w:t xml:space="preserve"> </w:t>
      </w:r>
      <w:r>
        <w:t>практика</w:t>
      </w:r>
      <w:r>
        <w:rPr>
          <w:spacing w:val="-11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t>учениците</w:t>
      </w:r>
      <w:r>
        <w:rPr>
          <w:spacing w:val="-10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 xml:space="preserve">изработят постери, презентации, рисунки и макети, чрез които да покажат наученото и съпричастността си </w:t>
      </w:r>
    </w:p>
    <w:p w:rsidR="002E7B29" w:rsidRDefault="002E7B29" w:rsidP="002E7B29">
      <w:pPr>
        <w:pStyle w:val="2"/>
        <w:spacing w:before="158"/>
        <w:jc w:val="both"/>
      </w:pPr>
      <w:r>
        <w:t>Онлайн</w:t>
      </w:r>
      <w:r>
        <w:rPr>
          <w:spacing w:val="-3"/>
        </w:rPr>
        <w:t xml:space="preserve"> </w:t>
      </w:r>
      <w:r>
        <w:t>платформи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ресурси</w:t>
      </w:r>
    </w:p>
    <w:p w:rsidR="002E7B29" w:rsidRDefault="002E7B29" w:rsidP="002E7B29">
      <w:pPr>
        <w:pStyle w:val="a3"/>
        <w:spacing w:before="183" w:line="259" w:lineRule="auto"/>
        <w:ind w:right="138"/>
      </w:pPr>
      <w:r>
        <w:rPr>
          <w:b/>
        </w:rPr>
        <w:t xml:space="preserve">Дигиталните ресурси </w:t>
      </w:r>
      <w:r>
        <w:t>допълват и обогатяват обучението по БДП, като предоставят актуална информация, интерактивни упражнения и материали за самоподготовка. По-долу са изброени препоръчителни платформи и източници на съдържание на български език, подходящи за ученици, учители и родители:</w:t>
      </w:r>
    </w:p>
    <w:p w:rsidR="002E7B29" w:rsidRDefault="002E7B29" w:rsidP="002E7B29">
      <w:pPr>
        <w:pStyle w:val="a7"/>
        <w:numPr>
          <w:ilvl w:val="0"/>
          <w:numId w:val="1"/>
        </w:numPr>
        <w:tabs>
          <w:tab w:val="left" w:pos="861"/>
        </w:tabs>
        <w:spacing w:line="259" w:lineRule="auto"/>
      </w:pPr>
      <w:r>
        <w:rPr>
          <w:b/>
          <w:sz w:val="24"/>
        </w:rPr>
        <w:t xml:space="preserve">Интерактивна платформа на МОН за безопасност на движението </w:t>
      </w:r>
    </w:p>
    <w:p w:rsidR="002E7B29" w:rsidRPr="00404193" w:rsidRDefault="002E7B29" w:rsidP="002E7B29">
      <w:pPr>
        <w:pStyle w:val="a7"/>
        <w:numPr>
          <w:ilvl w:val="0"/>
          <w:numId w:val="1"/>
        </w:numPr>
        <w:tabs>
          <w:tab w:val="left" w:pos="861"/>
        </w:tabs>
        <w:spacing w:before="158" w:line="259" w:lineRule="auto"/>
        <w:ind w:right="138"/>
      </w:pPr>
      <w:r>
        <w:rPr>
          <w:b/>
          <w:sz w:val="24"/>
        </w:rPr>
        <w:t xml:space="preserve">Образователни сайтове и приложения с готови ресурси: </w:t>
      </w:r>
    </w:p>
    <w:p w:rsidR="002E7B29" w:rsidRDefault="002E7B29" w:rsidP="002E7B29">
      <w:pPr>
        <w:pStyle w:val="a7"/>
        <w:tabs>
          <w:tab w:val="left" w:pos="861"/>
        </w:tabs>
        <w:spacing w:before="158" w:line="259" w:lineRule="auto"/>
        <w:ind w:right="138" w:firstLine="0"/>
      </w:pPr>
      <w:r>
        <w:t>Оборудване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учебни</w:t>
      </w:r>
      <w:r>
        <w:rPr>
          <w:spacing w:val="-4"/>
        </w:rPr>
        <w:t xml:space="preserve"> </w:t>
      </w:r>
      <w:r>
        <w:rPr>
          <w:spacing w:val="-2"/>
        </w:rPr>
        <w:t>материали</w:t>
      </w:r>
    </w:p>
    <w:p w:rsidR="002E7B29" w:rsidRDefault="002E7B29" w:rsidP="002E7B29">
      <w:pPr>
        <w:pStyle w:val="a3"/>
        <w:spacing w:before="182" w:line="259" w:lineRule="auto"/>
        <w:ind w:right="146"/>
      </w:pPr>
      <w:r>
        <w:t>Ефективното обучение по БДП изисква и наличието на подходящо оборудване и материали,</w:t>
      </w:r>
      <w:r>
        <w:rPr>
          <w:spacing w:val="13"/>
        </w:rPr>
        <w:t xml:space="preserve"> </w:t>
      </w:r>
      <w:r>
        <w:t>които</w:t>
      </w:r>
      <w:r>
        <w:rPr>
          <w:spacing w:val="17"/>
        </w:rPr>
        <w:t xml:space="preserve"> </w:t>
      </w:r>
      <w:r>
        <w:t>да</w:t>
      </w:r>
      <w:r>
        <w:rPr>
          <w:spacing w:val="16"/>
        </w:rPr>
        <w:t xml:space="preserve"> </w:t>
      </w:r>
      <w:r>
        <w:t>позволят</w:t>
      </w:r>
      <w:r>
        <w:rPr>
          <w:spacing w:val="17"/>
        </w:rPr>
        <w:t xml:space="preserve"> </w:t>
      </w:r>
      <w:r>
        <w:t>практическо</w:t>
      </w:r>
      <w:r>
        <w:rPr>
          <w:spacing w:val="15"/>
        </w:rPr>
        <w:t xml:space="preserve"> </w:t>
      </w:r>
      <w:r>
        <w:t>приложение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правилата.</w:t>
      </w:r>
      <w:r>
        <w:rPr>
          <w:spacing w:val="16"/>
        </w:rPr>
        <w:t xml:space="preserve"> </w:t>
      </w:r>
      <w:r>
        <w:t>177 ОУ</w:t>
      </w:r>
      <w:bookmarkStart w:id="0" w:name="_GoBack"/>
      <w:bookmarkEnd w:id="0"/>
      <w:r>
        <w:rPr>
          <w:spacing w:val="-8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снабди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b/>
        </w:rPr>
        <w:t>достъпно</w:t>
      </w:r>
      <w:r>
        <w:rPr>
          <w:b/>
          <w:spacing w:val="-7"/>
        </w:rPr>
        <w:t xml:space="preserve"> </w:t>
      </w:r>
      <w:r>
        <w:rPr>
          <w:b/>
        </w:rPr>
        <w:t>учебно</w:t>
      </w:r>
      <w:r>
        <w:rPr>
          <w:b/>
          <w:spacing w:val="-7"/>
        </w:rPr>
        <w:t xml:space="preserve"> </w:t>
      </w:r>
      <w:r>
        <w:rPr>
          <w:b/>
        </w:rPr>
        <w:t>оборудване</w:t>
      </w:r>
      <w:r>
        <w:t>,</w:t>
      </w:r>
      <w:r>
        <w:rPr>
          <w:spacing w:val="-7"/>
        </w:rPr>
        <w:t xml:space="preserve"> </w:t>
      </w:r>
      <w:r>
        <w:t>включващо</w:t>
      </w:r>
      <w:r>
        <w:rPr>
          <w:spacing w:val="-7"/>
        </w:rPr>
        <w:t xml:space="preserve"> </w:t>
      </w:r>
      <w:r>
        <w:t>макети,</w:t>
      </w:r>
      <w:r>
        <w:rPr>
          <w:spacing w:val="-7"/>
        </w:rPr>
        <w:t xml:space="preserve"> </w:t>
      </w:r>
      <w:r>
        <w:t xml:space="preserve">маркировки, игри и </w:t>
      </w:r>
      <w:proofErr w:type="spellStart"/>
      <w:r>
        <w:t>сигнализационни</w:t>
      </w:r>
      <w:proofErr w:type="spellEnd"/>
      <w:r>
        <w:t xml:space="preserve"> средства. По-долу са дадени препоръки за такова оборудване, заедно с ориентировъчни източници (търговци/сайтове в България):</w:t>
      </w:r>
    </w:p>
    <w:p w:rsidR="002E7B29" w:rsidRDefault="002E7B29" w:rsidP="002E7B29">
      <w:pPr>
        <w:pStyle w:val="a7"/>
        <w:numPr>
          <w:ilvl w:val="0"/>
          <w:numId w:val="1"/>
        </w:numPr>
        <w:tabs>
          <w:tab w:val="left" w:pos="861"/>
        </w:tabs>
        <w:spacing w:line="259" w:lineRule="auto"/>
        <w:ind w:right="137"/>
        <w:rPr>
          <w:sz w:val="24"/>
        </w:rPr>
      </w:pPr>
      <w:r>
        <w:rPr>
          <w:b/>
          <w:sz w:val="24"/>
        </w:rPr>
        <w:t>Подвижна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учебна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площадка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БДП: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Това</w:t>
      </w:r>
      <w:r>
        <w:rPr>
          <w:spacing w:val="-12"/>
          <w:sz w:val="24"/>
        </w:rPr>
        <w:t xml:space="preserve"> </w:t>
      </w:r>
      <w:r>
        <w:rPr>
          <w:sz w:val="24"/>
        </w:rPr>
        <w:t>е</w:t>
      </w:r>
      <w:r>
        <w:rPr>
          <w:spacing w:val="-14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настилка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нарисувана пътна</w:t>
      </w:r>
      <w:r>
        <w:rPr>
          <w:spacing w:val="-9"/>
          <w:sz w:val="24"/>
        </w:rPr>
        <w:t xml:space="preserve"> </w:t>
      </w:r>
      <w:r>
        <w:rPr>
          <w:sz w:val="24"/>
        </w:rPr>
        <w:t>мрежа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-8"/>
          <w:sz w:val="24"/>
        </w:rPr>
        <w:t xml:space="preserve"> </w:t>
      </w:r>
      <w:r>
        <w:rPr>
          <w:sz w:val="24"/>
        </w:rPr>
        <w:t>преносими</w:t>
      </w:r>
      <w:r>
        <w:rPr>
          <w:spacing w:val="-7"/>
          <w:sz w:val="24"/>
        </w:rPr>
        <w:t xml:space="preserve"> </w:t>
      </w:r>
      <w:r>
        <w:rPr>
          <w:sz w:val="24"/>
        </w:rPr>
        <w:t>пътни</w:t>
      </w:r>
      <w:r>
        <w:rPr>
          <w:spacing w:val="-10"/>
          <w:sz w:val="24"/>
        </w:rPr>
        <w:t xml:space="preserve"> </w:t>
      </w:r>
      <w:r>
        <w:rPr>
          <w:sz w:val="24"/>
        </w:rPr>
        <w:t>знаци,</w:t>
      </w:r>
      <w:r>
        <w:rPr>
          <w:spacing w:val="-1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8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-10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симулира реална</w:t>
      </w:r>
      <w:r>
        <w:rPr>
          <w:spacing w:val="-6"/>
          <w:sz w:val="24"/>
        </w:rPr>
        <w:t xml:space="preserve"> </w:t>
      </w:r>
      <w:r>
        <w:rPr>
          <w:sz w:val="24"/>
        </w:rPr>
        <w:t>пътна</w:t>
      </w:r>
      <w:r>
        <w:rPr>
          <w:spacing w:val="-6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двора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салона.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Предлагат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комплекти – напр. </w:t>
      </w:r>
      <w:r>
        <w:rPr>
          <w:i/>
          <w:sz w:val="24"/>
        </w:rPr>
        <w:t xml:space="preserve">малка подвижна площадка </w:t>
      </w:r>
      <w:r>
        <w:rPr>
          <w:sz w:val="24"/>
        </w:rPr>
        <w:t xml:space="preserve">с размер ~5 × 4,5 метра (винилова настилка), подходяща за часовете по БДП в училище </w:t>
      </w:r>
    </w:p>
    <w:p w:rsidR="002E7B29" w:rsidRPr="00404193" w:rsidRDefault="002E7B29" w:rsidP="002E7B29">
      <w:pPr>
        <w:tabs>
          <w:tab w:val="left" w:pos="861"/>
        </w:tabs>
        <w:spacing w:line="259" w:lineRule="auto"/>
        <w:ind w:right="137"/>
        <w:rPr>
          <w:sz w:val="24"/>
        </w:rPr>
      </w:pPr>
    </w:p>
    <w:p w:rsidR="002E7B29" w:rsidRDefault="002E7B29" w:rsidP="002E7B29">
      <w:pPr>
        <w:pStyle w:val="a7"/>
        <w:numPr>
          <w:ilvl w:val="0"/>
          <w:numId w:val="1"/>
        </w:numPr>
        <w:tabs>
          <w:tab w:val="left" w:pos="861"/>
        </w:tabs>
        <w:spacing w:before="157" w:line="259" w:lineRule="auto"/>
        <w:ind w:right="135"/>
        <w:rPr>
          <w:sz w:val="24"/>
        </w:rPr>
      </w:pPr>
      <w:r>
        <w:rPr>
          <w:b/>
          <w:sz w:val="24"/>
        </w:rPr>
        <w:t xml:space="preserve">светофар за класната стая: </w:t>
      </w:r>
      <w:r>
        <w:rPr>
          <w:sz w:val="24"/>
        </w:rPr>
        <w:t xml:space="preserve">За демонстрации в клас са полезни умалените макети – комплекти </w:t>
      </w:r>
      <w:r>
        <w:rPr>
          <w:i/>
          <w:sz w:val="24"/>
        </w:rPr>
        <w:t xml:space="preserve">детски пътни знаци </w:t>
      </w:r>
      <w:r>
        <w:rPr>
          <w:sz w:val="24"/>
        </w:rPr>
        <w:t xml:space="preserve">(обикновено пластмасови, височина ~30–40 см, на стойка). </w:t>
      </w:r>
    </w:p>
    <w:p w:rsidR="002E7B29" w:rsidRPr="00404193" w:rsidRDefault="002E7B29" w:rsidP="002E7B29">
      <w:pPr>
        <w:tabs>
          <w:tab w:val="left" w:pos="861"/>
        </w:tabs>
        <w:ind w:left="360"/>
        <w:rPr>
          <w:sz w:val="24"/>
        </w:rPr>
      </w:pPr>
      <w:r w:rsidRPr="00404193">
        <w:rPr>
          <w:b/>
          <w:sz w:val="24"/>
        </w:rPr>
        <w:t>Образователни</w:t>
      </w:r>
      <w:r w:rsidRPr="00404193">
        <w:rPr>
          <w:b/>
          <w:spacing w:val="32"/>
          <w:sz w:val="24"/>
        </w:rPr>
        <w:t xml:space="preserve"> </w:t>
      </w:r>
      <w:r w:rsidRPr="00404193">
        <w:rPr>
          <w:b/>
          <w:sz w:val="24"/>
        </w:rPr>
        <w:t>табла</w:t>
      </w:r>
      <w:r w:rsidRPr="00404193">
        <w:rPr>
          <w:b/>
          <w:spacing w:val="30"/>
          <w:sz w:val="24"/>
        </w:rPr>
        <w:t xml:space="preserve"> </w:t>
      </w:r>
      <w:r w:rsidRPr="00404193">
        <w:rPr>
          <w:b/>
          <w:sz w:val="24"/>
        </w:rPr>
        <w:t>и</w:t>
      </w:r>
      <w:r w:rsidRPr="00404193">
        <w:rPr>
          <w:b/>
          <w:spacing w:val="34"/>
          <w:sz w:val="24"/>
        </w:rPr>
        <w:t xml:space="preserve"> </w:t>
      </w:r>
      <w:r w:rsidRPr="00404193">
        <w:rPr>
          <w:b/>
          <w:sz w:val="24"/>
        </w:rPr>
        <w:t>постери:</w:t>
      </w:r>
      <w:r w:rsidRPr="00404193">
        <w:rPr>
          <w:b/>
          <w:spacing w:val="36"/>
          <w:sz w:val="24"/>
        </w:rPr>
        <w:t xml:space="preserve"> </w:t>
      </w:r>
      <w:r w:rsidRPr="00404193">
        <w:rPr>
          <w:sz w:val="24"/>
        </w:rPr>
        <w:t>Във</w:t>
      </w:r>
      <w:r w:rsidRPr="00404193">
        <w:rPr>
          <w:spacing w:val="33"/>
          <w:sz w:val="24"/>
        </w:rPr>
        <w:t xml:space="preserve"> </w:t>
      </w:r>
      <w:r w:rsidRPr="00404193">
        <w:rPr>
          <w:sz w:val="24"/>
        </w:rPr>
        <w:t>всяка</w:t>
      </w:r>
      <w:r w:rsidRPr="00404193">
        <w:rPr>
          <w:spacing w:val="33"/>
          <w:sz w:val="24"/>
        </w:rPr>
        <w:t xml:space="preserve"> </w:t>
      </w:r>
      <w:r w:rsidRPr="00404193">
        <w:rPr>
          <w:sz w:val="24"/>
        </w:rPr>
        <w:t>класна</w:t>
      </w:r>
      <w:r w:rsidRPr="00404193">
        <w:rPr>
          <w:spacing w:val="32"/>
          <w:sz w:val="24"/>
        </w:rPr>
        <w:t xml:space="preserve"> </w:t>
      </w:r>
      <w:r w:rsidRPr="00404193">
        <w:rPr>
          <w:sz w:val="24"/>
        </w:rPr>
        <w:t>стая</w:t>
      </w:r>
      <w:r w:rsidRPr="00404193">
        <w:rPr>
          <w:spacing w:val="33"/>
          <w:sz w:val="24"/>
        </w:rPr>
        <w:t xml:space="preserve"> </w:t>
      </w:r>
      <w:r w:rsidRPr="00404193">
        <w:rPr>
          <w:sz w:val="24"/>
        </w:rPr>
        <w:t>ще</w:t>
      </w:r>
      <w:r w:rsidRPr="00404193">
        <w:rPr>
          <w:spacing w:val="32"/>
          <w:sz w:val="24"/>
        </w:rPr>
        <w:t xml:space="preserve"> </w:t>
      </w:r>
      <w:r w:rsidRPr="00404193">
        <w:rPr>
          <w:sz w:val="24"/>
        </w:rPr>
        <w:t>се</w:t>
      </w:r>
      <w:r w:rsidRPr="00404193">
        <w:rPr>
          <w:spacing w:val="32"/>
          <w:sz w:val="24"/>
        </w:rPr>
        <w:t xml:space="preserve"> </w:t>
      </w:r>
      <w:r w:rsidRPr="00404193">
        <w:rPr>
          <w:sz w:val="24"/>
        </w:rPr>
        <w:t>постави</w:t>
      </w:r>
      <w:r w:rsidRPr="00404193">
        <w:rPr>
          <w:spacing w:val="35"/>
          <w:sz w:val="24"/>
        </w:rPr>
        <w:t xml:space="preserve"> </w:t>
      </w:r>
      <w:r w:rsidRPr="00404193">
        <w:rPr>
          <w:spacing w:val="-2"/>
          <w:sz w:val="24"/>
        </w:rPr>
        <w:t>табло</w:t>
      </w:r>
    </w:p>
    <w:p w:rsidR="002E7B29" w:rsidRDefault="002E7B29" w:rsidP="002E7B29">
      <w:pPr>
        <w:pStyle w:val="a3"/>
        <w:spacing w:before="22" w:line="259" w:lineRule="auto"/>
        <w:ind w:left="0" w:right="139"/>
        <w:rPr>
          <w:spacing w:val="58"/>
        </w:rPr>
      </w:pPr>
      <w:r>
        <w:t>„Основни</w:t>
      </w:r>
      <w:r>
        <w:rPr>
          <w:spacing w:val="-7"/>
        </w:rPr>
        <w:t xml:space="preserve"> </w:t>
      </w:r>
      <w:r>
        <w:t>пътни</w:t>
      </w:r>
      <w:r>
        <w:rPr>
          <w:spacing w:val="-8"/>
        </w:rPr>
        <w:t xml:space="preserve"> </w:t>
      </w:r>
      <w:r>
        <w:t>знаци“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примерно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размер</w:t>
      </w:r>
      <w:r>
        <w:rPr>
          <w:spacing w:val="-8"/>
        </w:rPr>
        <w:t xml:space="preserve"> </w:t>
      </w:r>
      <w:r>
        <w:t>A1,</w:t>
      </w:r>
      <w:r>
        <w:rPr>
          <w:spacing w:val="-9"/>
        </w:rPr>
        <w:t xml:space="preserve"> </w:t>
      </w:r>
      <w:r>
        <w:t>ламинирано,</w:t>
      </w:r>
      <w:r>
        <w:rPr>
          <w:spacing w:val="-11"/>
        </w:rPr>
        <w:t xml:space="preserve"> </w:t>
      </w:r>
      <w:r>
        <w:t>така</w:t>
      </w:r>
      <w:r>
        <w:rPr>
          <w:spacing w:val="-8"/>
        </w:rPr>
        <w:t xml:space="preserve"> </w:t>
      </w:r>
      <w:r>
        <w:t>че</w:t>
      </w:r>
      <w:r>
        <w:rPr>
          <w:spacing w:val="-12"/>
        </w:rPr>
        <w:t xml:space="preserve"> </w:t>
      </w:r>
      <w:r>
        <w:t>учителят</w:t>
      </w:r>
      <w:r>
        <w:rPr>
          <w:spacing w:val="-8"/>
        </w:rPr>
        <w:t xml:space="preserve"> </w:t>
      </w:r>
      <w:r>
        <w:t>да може</w:t>
      </w:r>
      <w:r>
        <w:rPr>
          <w:spacing w:val="54"/>
        </w:rPr>
        <w:t xml:space="preserve"> </w:t>
      </w:r>
      <w:r>
        <w:t>да</w:t>
      </w:r>
      <w:r>
        <w:rPr>
          <w:spacing w:val="60"/>
        </w:rPr>
        <w:t xml:space="preserve"> </w:t>
      </w:r>
      <w:r>
        <w:t>го</w:t>
      </w:r>
      <w:r>
        <w:rPr>
          <w:spacing w:val="58"/>
        </w:rPr>
        <w:t xml:space="preserve"> </w:t>
      </w:r>
      <w:r>
        <w:t>използва</w:t>
      </w:r>
      <w:r>
        <w:rPr>
          <w:spacing w:val="57"/>
        </w:rPr>
        <w:t xml:space="preserve"> </w:t>
      </w:r>
      <w:r>
        <w:t>дългосрочно.</w:t>
      </w:r>
      <w:r>
        <w:rPr>
          <w:spacing w:val="58"/>
        </w:rPr>
        <w:t xml:space="preserve"> </w:t>
      </w:r>
    </w:p>
    <w:p w:rsidR="002E7B29" w:rsidRDefault="002E7B29" w:rsidP="002E7B29">
      <w:pPr>
        <w:pStyle w:val="a3"/>
        <w:spacing w:before="22" w:line="259" w:lineRule="auto"/>
        <w:ind w:left="0" w:right="139"/>
        <w:rPr>
          <w:b/>
        </w:rPr>
      </w:pPr>
      <w:proofErr w:type="spellStart"/>
      <w:r>
        <w:rPr>
          <w:b/>
        </w:rPr>
        <w:t>Светлоотразителни</w:t>
      </w:r>
      <w:proofErr w:type="spellEnd"/>
      <w:r>
        <w:rPr>
          <w:b/>
        </w:rPr>
        <w:t xml:space="preserve"> жилетки и аксесоари</w:t>
      </w:r>
    </w:p>
    <w:p w:rsidR="002E7B29" w:rsidRDefault="002E7B29" w:rsidP="002E7B29">
      <w:pPr>
        <w:pStyle w:val="a3"/>
        <w:spacing w:before="22" w:line="259" w:lineRule="auto"/>
        <w:ind w:left="142" w:right="139" w:firstLine="938"/>
      </w:pPr>
      <w:r>
        <w:rPr>
          <w:b/>
        </w:rPr>
        <w:t xml:space="preserve">Каски за велосипед и протектори: </w:t>
      </w:r>
      <w:r>
        <w:t xml:space="preserve">За уроците по безопасно колоездене училището ще се постарае да има поне 2–3 </w:t>
      </w:r>
      <w:r>
        <w:rPr>
          <w:b/>
        </w:rPr>
        <w:t xml:space="preserve">велосипедни каски </w:t>
      </w:r>
      <w:r>
        <w:t>и комплекти наколенки/</w:t>
      </w:r>
      <w:proofErr w:type="spellStart"/>
      <w:r>
        <w:t>налакътници</w:t>
      </w:r>
      <w:proofErr w:type="spellEnd"/>
      <w:r>
        <w:t>, които учениците да пробват и използват на учебната площадка. Така ще се демонстрира правилното</w:t>
      </w:r>
      <w:r>
        <w:rPr>
          <w:spacing w:val="-1"/>
        </w:rPr>
        <w:t xml:space="preserve"> </w:t>
      </w:r>
      <w:r>
        <w:t xml:space="preserve">екипиране. Ако е възможно, чрез спонсори или дарения може да се набавят повече каски, дори и употребявани, за да има за всички участници при </w:t>
      </w:r>
      <w:proofErr w:type="spellStart"/>
      <w:r>
        <w:t>велообучение</w:t>
      </w:r>
      <w:proofErr w:type="spellEnd"/>
      <w:r>
        <w:t>. Важността на каската не може да се подцени – затова при всяко упражнение с колело на двора ще се изисква носенето ѝ.</w:t>
      </w:r>
    </w:p>
    <w:p w:rsidR="002E7B29" w:rsidRDefault="002E7B29" w:rsidP="002E7B29">
      <w:pPr>
        <w:pStyle w:val="a3"/>
        <w:spacing w:before="160" w:line="259" w:lineRule="auto"/>
        <w:ind w:right="142"/>
      </w:pPr>
      <w:r>
        <w:t>Чрез комбинирането на материали училището ще може да реализира обучението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БДП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един</w:t>
      </w:r>
      <w:r>
        <w:rPr>
          <w:spacing w:val="-7"/>
        </w:rPr>
        <w:t xml:space="preserve"> </w:t>
      </w:r>
      <w:r>
        <w:t>достъпен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интересен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децата</w:t>
      </w:r>
      <w:r>
        <w:rPr>
          <w:spacing w:val="-7"/>
        </w:rPr>
        <w:t xml:space="preserve"> </w:t>
      </w:r>
      <w:r>
        <w:t>начин.</w:t>
      </w:r>
      <w:r>
        <w:rPr>
          <w:spacing w:val="-7"/>
        </w:rPr>
        <w:t xml:space="preserve"> </w:t>
      </w:r>
      <w:r>
        <w:t>Вместо</w:t>
      </w:r>
      <w:r>
        <w:rPr>
          <w:spacing w:val="-7"/>
        </w:rPr>
        <w:t xml:space="preserve"> </w:t>
      </w:r>
      <w:r>
        <w:t>само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 xml:space="preserve">четат за правилата, те ще </w:t>
      </w:r>
      <w:r>
        <w:rPr>
          <w:b/>
        </w:rPr>
        <w:t xml:space="preserve">ги преживяват на практика </w:t>
      </w:r>
      <w:r>
        <w:t>– ще стоят на „пешеходна пътека“ с истински</w:t>
      </w:r>
      <w:r>
        <w:rPr>
          <w:spacing w:val="-9"/>
        </w:rPr>
        <w:t xml:space="preserve"> </w:t>
      </w:r>
      <w:r>
        <w:t>знак</w:t>
      </w:r>
      <w:r>
        <w:rPr>
          <w:spacing w:val="-9"/>
        </w:rPr>
        <w:t xml:space="preserve"> </w:t>
      </w:r>
      <w:r>
        <w:t>„Стоп“</w:t>
      </w:r>
      <w:r>
        <w:rPr>
          <w:spacing w:val="-11"/>
        </w:rPr>
        <w:t xml:space="preserve"> </w:t>
      </w:r>
      <w:r>
        <w:t>пред</w:t>
      </w:r>
      <w:r>
        <w:rPr>
          <w:spacing w:val="-9"/>
        </w:rPr>
        <w:t xml:space="preserve"> </w:t>
      </w:r>
      <w:r>
        <w:t>тях,</w:t>
      </w:r>
      <w:r>
        <w:rPr>
          <w:spacing w:val="-9"/>
        </w:rPr>
        <w:t xml:space="preserve"> </w:t>
      </w:r>
      <w:r>
        <w:t>ще</w:t>
      </w:r>
      <w:r>
        <w:rPr>
          <w:spacing w:val="-11"/>
        </w:rPr>
        <w:t xml:space="preserve"> </w:t>
      </w:r>
      <w:r>
        <w:t>карат</w:t>
      </w:r>
      <w:r>
        <w:rPr>
          <w:spacing w:val="-9"/>
        </w:rPr>
        <w:t xml:space="preserve"> </w:t>
      </w:r>
      <w:r>
        <w:t>колело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нарисувано</w:t>
      </w:r>
      <w:r>
        <w:rPr>
          <w:spacing w:val="-10"/>
        </w:rPr>
        <w:t xml:space="preserve"> </w:t>
      </w:r>
      <w:r>
        <w:t>кръстовище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 xml:space="preserve">спазват светофар. Този подход гарантира трайно усвояване и умения, а не само теоретични </w:t>
      </w:r>
      <w:r>
        <w:rPr>
          <w:spacing w:val="-2"/>
        </w:rPr>
        <w:t>познания.</w:t>
      </w:r>
    </w:p>
    <w:p w:rsidR="002E7B29" w:rsidRDefault="002E7B29" w:rsidP="002E7B29">
      <w:pPr>
        <w:pStyle w:val="a3"/>
        <w:spacing w:before="158" w:line="259" w:lineRule="auto"/>
        <w:ind w:right="138"/>
      </w:pPr>
      <w:r>
        <w:t>Конкретни</w:t>
      </w:r>
      <w:r>
        <w:rPr>
          <w:spacing w:val="-4"/>
        </w:rPr>
        <w:t xml:space="preserve"> </w:t>
      </w:r>
      <w:r>
        <w:rPr>
          <w:b/>
        </w:rPr>
        <w:t>форми</w:t>
      </w:r>
      <w:r>
        <w:rPr>
          <w:b/>
          <w:spacing w:val="-5"/>
        </w:rPr>
        <w:t xml:space="preserve"> </w:t>
      </w:r>
      <w:r>
        <w:rPr>
          <w:b/>
        </w:rPr>
        <w:t>на</w:t>
      </w:r>
      <w:r>
        <w:rPr>
          <w:b/>
          <w:spacing w:val="-8"/>
        </w:rPr>
        <w:t xml:space="preserve"> </w:t>
      </w:r>
      <w:r>
        <w:rPr>
          <w:b/>
        </w:rPr>
        <w:t>работа</w:t>
      </w:r>
      <w:r>
        <w:rPr>
          <w:b/>
          <w:spacing w:val="-6"/>
        </w:rPr>
        <w:t xml:space="preserve"> </w:t>
      </w:r>
      <w:r>
        <w:rPr>
          <w:b/>
        </w:rPr>
        <w:t>с</w:t>
      </w:r>
      <w:r>
        <w:rPr>
          <w:b/>
          <w:spacing w:val="-7"/>
        </w:rPr>
        <w:t xml:space="preserve"> </w:t>
      </w:r>
      <w:r>
        <w:rPr>
          <w:b/>
        </w:rPr>
        <w:t>родителите</w:t>
      </w:r>
      <w:r>
        <w:rPr>
          <w:b/>
          <w:spacing w:val="-5"/>
        </w:rPr>
        <w:t xml:space="preserve"> </w:t>
      </w:r>
      <w:r>
        <w:t>ще</w:t>
      </w:r>
      <w:r>
        <w:rPr>
          <w:spacing w:val="-5"/>
        </w:rPr>
        <w:t xml:space="preserve"> </w:t>
      </w:r>
      <w:r>
        <w:t>бъдат:</w:t>
      </w:r>
      <w:r>
        <w:rPr>
          <w:spacing w:val="-5"/>
        </w:rPr>
        <w:t xml:space="preserve"> </w:t>
      </w:r>
      <w:r>
        <w:t>раздаване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b/>
        </w:rPr>
        <w:t xml:space="preserve">анкети/въпросници </w:t>
      </w:r>
      <w:r>
        <w:t>–</w:t>
      </w:r>
      <w:r>
        <w:rPr>
          <w:spacing w:val="-3"/>
        </w:rPr>
        <w:t xml:space="preserve"> </w:t>
      </w:r>
      <w:r>
        <w:t>например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началото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годината,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оценим</w:t>
      </w:r>
      <w:r>
        <w:rPr>
          <w:spacing w:val="-3"/>
        </w:rPr>
        <w:t xml:space="preserve"> </w:t>
      </w:r>
      <w:r>
        <w:t>навиците</w:t>
      </w:r>
      <w:r>
        <w:rPr>
          <w:spacing w:val="-3"/>
        </w:rPr>
        <w:t xml:space="preserve"> </w:t>
      </w:r>
      <w:r>
        <w:t>(колко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ходят</w:t>
      </w:r>
      <w:r>
        <w:rPr>
          <w:spacing w:val="-3"/>
        </w:rPr>
        <w:t xml:space="preserve"> </w:t>
      </w:r>
      <w:r>
        <w:t>пеша, колко с</w:t>
      </w:r>
      <w:r>
        <w:rPr>
          <w:spacing w:val="-1"/>
        </w:rPr>
        <w:t xml:space="preserve"> </w:t>
      </w:r>
      <w:r>
        <w:t>кола, ползват ли столче</w:t>
      </w:r>
      <w:r>
        <w:rPr>
          <w:spacing w:val="-1"/>
        </w:rPr>
        <w:t xml:space="preserve"> </w:t>
      </w:r>
      <w:r>
        <w:t>и т.н.)</w:t>
      </w:r>
      <w:r>
        <w:rPr>
          <w:spacing w:val="-1"/>
        </w:rPr>
        <w:t xml:space="preserve"> </w:t>
      </w:r>
      <w:r>
        <w:t>и след това</w:t>
      </w:r>
      <w:r>
        <w:rPr>
          <w:spacing w:val="-1"/>
        </w:rPr>
        <w:t xml:space="preserve"> </w:t>
      </w:r>
      <w:r>
        <w:t>насочено да</w:t>
      </w:r>
      <w:r>
        <w:rPr>
          <w:spacing w:val="-1"/>
        </w:rPr>
        <w:t xml:space="preserve"> </w:t>
      </w:r>
      <w:r>
        <w:t>работим</w:t>
      </w:r>
      <w:r>
        <w:rPr>
          <w:spacing w:val="-1"/>
        </w:rPr>
        <w:t xml:space="preserve"> </w:t>
      </w:r>
      <w:r>
        <w:t>по проблемните аспекти;</w:t>
      </w:r>
      <w:r>
        <w:rPr>
          <w:spacing w:val="-15"/>
        </w:rPr>
        <w:t xml:space="preserve"> </w:t>
      </w:r>
      <w:r>
        <w:t>провеждане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rPr>
          <w:b/>
        </w:rPr>
        <w:t>работилници</w:t>
      </w:r>
      <w:r>
        <w:rPr>
          <w:b/>
          <w:spacing w:val="-15"/>
        </w:rPr>
        <w:t xml:space="preserve"> </w:t>
      </w:r>
      <w:r>
        <w:rPr>
          <w:b/>
        </w:rPr>
        <w:t>за</w:t>
      </w:r>
      <w:r>
        <w:rPr>
          <w:b/>
          <w:spacing w:val="-15"/>
        </w:rPr>
        <w:t xml:space="preserve"> </w:t>
      </w:r>
      <w:r>
        <w:rPr>
          <w:b/>
        </w:rPr>
        <w:t>родители</w:t>
      </w:r>
      <w:r>
        <w:rPr>
          <w:b/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кратки</w:t>
      </w:r>
      <w:r>
        <w:rPr>
          <w:spacing w:val="-15"/>
        </w:rPr>
        <w:t xml:space="preserve"> </w:t>
      </w:r>
      <w:r>
        <w:t>практически</w:t>
      </w:r>
      <w:r>
        <w:rPr>
          <w:spacing w:val="-15"/>
        </w:rPr>
        <w:t xml:space="preserve"> </w:t>
      </w:r>
      <w:r>
        <w:t>занятия,</w:t>
      </w:r>
      <w:r>
        <w:rPr>
          <w:spacing w:val="-15"/>
        </w:rPr>
        <w:t xml:space="preserve"> </w:t>
      </w:r>
      <w:r>
        <w:t>където родител и дете заедно минават по учебната площадка, или родителите се поставят в ролята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ученици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децата</w:t>
      </w:r>
      <w:r>
        <w:rPr>
          <w:spacing w:val="-12"/>
        </w:rPr>
        <w:t xml:space="preserve"> </w:t>
      </w:r>
      <w:r>
        <w:t>ги</w:t>
      </w:r>
      <w:r>
        <w:rPr>
          <w:spacing w:val="-11"/>
        </w:rPr>
        <w:t xml:space="preserve"> </w:t>
      </w:r>
      <w:r>
        <w:t>„изпитват“</w:t>
      </w:r>
      <w:r>
        <w:rPr>
          <w:spacing w:val="-12"/>
        </w:rPr>
        <w:t xml:space="preserve"> </w:t>
      </w:r>
      <w:r>
        <w:t>(това</w:t>
      </w:r>
      <w:r>
        <w:rPr>
          <w:spacing w:val="-13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t>чудесна</w:t>
      </w:r>
      <w:r>
        <w:rPr>
          <w:spacing w:val="-11"/>
        </w:rPr>
        <w:t xml:space="preserve"> </w:t>
      </w:r>
      <w:r>
        <w:t>обратна</w:t>
      </w:r>
      <w:r>
        <w:rPr>
          <w:spacing w:val="-13"/>
        </w:rPr>
        <w:t xml:space="preserve"> </w:t>
      </w:r>
      <w:r>
        <w:t>връзка</w:t>
      </w:r>
      <w:r>
        <w:rPr>
          <w:spacing w:val="-7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ако</w:t>
      </w:r>
      <w:r>
        <w:rPr>
          <w:spacing w:val="-12"/>
        </w:rPr>
        <w:t xml:space="preserve"> </w:t>
      </w:r>
      <w:r>
        <w:t>родителят сгреши,</w:t>
      </w:r>
      <w:r>
        <w:rPr>
          <w:spacing w:val="-2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го</w:t>
      </w:r>
      <w:r>
        <w:rPr>
          <w:spacing w:val="-1"/>
        </w:rPr>
        <w:t xml:space="preserve"> </w:t>
      </w:r>
      <w:r>
        <w:t>поправя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това</w:t>
      </w:r>
      <w:r>
        <w:rPr>
          <w:spacing w:val="-2"/>
        </w:rPr>
        <w:t xml:space="preserve"> </w:t>
      </w:r>
      <w:r>
        <w:t>усилва</w:t>
      </w:r>
      <w:r>
        <w:rPr>
          <w:spacing w:val="-3"/>
        </w:rPr>
        <w:t xml:space="preserve"> </w:t>
      </w:r>
      <w:r>
        <w:t>значението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правилото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очите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двамата).</w:t>
      </w:r>
    </w:p>
    <w:p w:rsidR="002E7B29" w:rsidRDefault="002E7B29" w:rsidP="002E7B29">
      <w:pPr>
        <w:pStyle w:val="2"/>
        <w:spacing w:before="158"/>
        <w:jc w:val="both"/>
      </w:pPr>
      <w:r>
        <w:t>Изграждане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мобилна</w:t>
      </w:r>
      <w:r>
        <w:rPr>
          <w:spacing w:val="-4"/>
        </w:rPr>
        <w:t xml:space="preserve"> </w:t>
      </w:r>
      <w:r>
        <w:t>учебна</w:t>
      </w:r>
      <w:r>
        <w:rPr>
          <w:spacing w:val="-3"/>
        </w:rPr>
        <w:t xml:space="preserve"> </w:t>
      </w:r>
      <w:r>
        <w:rPr>
          <w:spacing w:val="-2"/>
        </w:rPr>
        <w:t>площадка</w:t>
      </w:r>
    </w:p>
    <w:p w:rsidR="002E7B29" w:rsidRDefault="002E7B29" w:rsidP="002E7B29">
      <w:pPr>
        <w:pStyle w:val="a3"/>
        <w:spacing w:before="159" w:line="259" w:lineRule="auto"/>
        <w:ind w:right="136"/>
      </w:pPr>
      <w:r>
        <w:rPr>
          <w:b/>
        </w:rPr>
        <w:t xml:space="preserve">Концепция на площадката: </w:t>
      </w:r>
      <w:r>
        <w:t>Тя ще представлява умалено моделно пространство, имитиращо елементи от квартална пътна мрежа – с участъци, обозначени като улици, тротоари, кръстовища, пешеходни пътеки (зебри),</w:t>
      </w:r>
      <w:r>
        <w:rPr>
          <w:spacing w:val="-1"/>
        </w:rPr>
        <w:t xml:space="preserve"> </w:t>
      </w:r>
      <w:r>
        <w:t>велосипедна</w:t>
      </w:r>
      <w:r>
        <w:rPr>
          <w:spacing w:val="-1"/>
        </w:rPr>
        <w:t xml:space="preserve"> </w:t>
      </w:r>
      <w:r>
        <w:t>алея, спирка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автобус, паркинг и др. Всичко това ще бъде снабдено с необходимата вертикална сигнализация (преносими пътни знаци, светофари) и хоризонтална маркировка (линии, стрелки) </w:t>
      </w:r>
    </w:p>
    <w:p w:rsidR="002E7B29" w:rsidRDefault="002E7B29" w:rsidP="002E7B29">
      <w:pPr>
        <w:pStyle w:val="a3"/>
        <w:spacing w:before="159" w:line="259" w:lineRule="auto"/>
        <w:ind w:right="140"/>
      </w:pPr>
      <w:r>
        <w:t>Създаването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тази</w:t>
      </w:r>
      <w:r>
        <w:rPr>
          <w:spacing w:val="-12"/>
        </w:rPr>
        <w:t xml:space="preserve"> </w:t>
      </w:r>
      <w:r>
        <w:t>учебна</w:t>
      </w:r>
      <w:r>
        <w:rPr>
          <w:spacing w:val="-14"/>
        </w:rPr>
        <w:t xml:space="preserve"> </w:t>
      </w:r>
      <w:r>
        <w:t>площадка</w:t>
      </w:r>
      <w:r>
        <w:rPr>
          <w:spacing w:val="-14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rPr>
          <w:b/>
        </w:rPr>
        <w:t>инвестиция</w:t>
      </w:r>
      <w:r>
        <w:rPr>
          <w:b/>
          <w:spacing w:val="-13"/>
        </w:rPr>
        <w:t xml:space="preserve"> </w:t>
      </w:r>
      <w:r>
        <w:rPr>
          <w:b/>
        </w:rPr>
        <w:t>с</w:t>
      </w:r>
      <w:r>
        <w:rPr>
          <w:b/>
          <w:spacing w:val="-14"/>
        </w:rPr>
        <w:t xml:space="preserve"> </w:t>
      </w:r>
      <w:r>
        <w:rPr>
          <w:b/>
        </w:rPr>
        <w:t>дългосрочна</w:t>
      </w:r>
      <w:r>
        <w:rPr>
          <w:b/>
          <w:spacing w:val="-13"/>
        </w:rPr>
        <w:t xml:space="preserve"> </w:t>
      </w:r>
      <w:r>
        <w:rPr>
          <w:b/>
        </w:rPr>
        <w:t>полза</w:t>
      </w:r>
      <w:r>
        <w:rPr>
          <w:b/>
          <w:spacing w:val="-10"/>
        </w:rPr>
        <w:t xml:space="preserve"> </w:t>
      </w:r>
      <w:r>
        <w:rPr>
          <w:b/>
          <w:spacing w:val="-10"/>
          <w:lang w:val="en-US"/>
        </w:rPr>
        <w:t xml:space="preserve"> </w:t>
      </w:r>
      <w:r>
        <w:t>С нейна помощ</w:t>
      </w:r>
      <w:r>
        <w:rPr>
          <w:spacing w:val="-15"/>
        </w:rPr>
        <w:t xml:space="preserve"> </w:t>
      </w:r>
      <w:r>
        <w:t>децата</w:t>
      </w:r>
      <w:r>
        <w:rPr>
          <w:spacing w:val="-15"/>
        </w:rPr>
        <w:t xml:space="preserve"> </w:t>
      </w:r>
      <w:r>
        <w:t>ще</w:t>
      </w:r>
      <w:r>
        <w:rPr>
          <w:spacing w:val="-15"/>
        </w:rPr>
        <w:t xml:space="preserve"> </w:t>
      </w:r>
      <w:r>
        <w:t>прилагат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практика</w:t>
      </w:r>
      <w:r>
        <w:rPr>
          <w:spacing w:val="-15"/>
        </w:rPr>
        <w:t xml:space="preserve"> </w:t>
      </w:r>
      <w:r>
        <w:t>всичко</w:t>
      </w:r>
      <w:r>
        <w:rPr>
          <w:spacing w:val="-15"/>
        </w:rPr>
        <w:t xml:space="preserve"> </w:t>
      </w:r>
      <w:r>
        <w:t>научено,</w:t>
      </w:r>
      <w:r>
        <w:rPr>
          <w:spacing w:val="-15"/>
        </w:rPr>
        <w:t xml:space="preserve"> </w:t>
      </w:r>
      <w:r>
        <w:t>превръщайки</w:t>
      </w:r>
      <w:r>
        <w:rPr>
          <w:spacing w:val="-15"/>
        </w:rPr>
        <w:t xml:space="preserve"> </w:t>
      </w:r>
      <w:r>
        <w:t>знанието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умение, което в бъдеще буквално може да спаси живот.</w:t>
      </w:r>
    </w:p>
    <w:p w:rsidR="002E7B29" w:rsidRDefault="002E7B29" w:rsidP="002E7B29">
      <w:pPr>
        <w:pStyle w:val="2"/>
        <w:jc w:val="both"/>
        <w:sectPr w:rsidR="002E7B29">
          <w:pgSz w:w="11910" w:h="16840"/>
          <w:pgMar w:top="1320" w:right="1275" w:bottom="280" w:left="1275" w:header="720" w:footer="720" w:gutter="0"/>
          <w:cols w:space="720"/>
        </w:sectPr>
      </w:pPr>
    </w:p>
    <w:p w:rsidR="002E7B29" w:rsidRDefault="002E7B29" w:rsidP="002E7B29">
      <w:pPr>
        <w:pStyle w:val="a3"/>
        <w:spacing w:before="76" w:line="259" w:lineRule="auto"/>
        <w:ind w:right="145"/>
      </w:pPr>
      <w:r>
        <w:t>При разработката на програмата са използвани добри педагогически практики, споделени от училища в България, които успешно реализират обучение по БДП</w:t>
      </w:r>
      <w:r>
        <w:rPr>
          <w:lang w:val="en-US"/>
        </w:rPr>
        <w:t xml:space="preserve"> -</w:t>
      </w:r>
      <w:r w:rsidRPr="007878E2">
        <w:rPr>
          <w:b/>
        </w:rPr>
        <w:t xml:space="preserve">Ученически патрули и дежурства: </w:t>
      </w:r>
      <w:r w:rsidRPr="007878E2">
        <w:t>В много училища (особено основни) се сформират отряди от по-големи ученици, които помагат за безопасността – сутрин и следобед те слагат жилетки „Пътен патрул“ и насочват по-малките към входа,</w:t>
      </w:r>
      <w:r w:rsidRPr="007878E2">
        <w:rPr>
          <w:spacing w:val="-11"/>
        </w:rPr>
        <w:t xml:space="preserve"> </w:t>
      </w:r>
      <w:r w:rsidRPr="007878E2">
        <w:t>следят</w:t>
      </w:r>
      <w:r w:rsidRPr="007878E2">
        <w:rPr>
          <w:spacing w:val="-10"/>
        </w:rPr>
        <w:t xml:space="preserve"> </w:t>
      </w:r>
      <w:r w:rsidRPr="007878E2">
        <w:t>да</w:t>
      </w:r>
      <w:r w:rsidRPr="007878E2">
        <w:rPr>
          <w:spacing w:val="-11"/>
        </w:rPr>
        <w:t xml:space="preserve"> </w:t>
      </w:r>
      <w:r w:rsidRPr="007878E2">
        <w:t>не</w:t>
      </w:r>
      <w:r w:rsidRPr="007878E2">
        <w:rPr>
          <w:spacing w:val="-12"/>
        </w:rPr>
        <w:t xml:space="preserve"> </w:t>
      </w:r>
      <w:r w:rsidRPr="007878E2">
        <w:t>изскачат</w:t>
      </w:r>
      <w:r w:rsidRPr="007878E2">
        <w:rPr>
          <w:spacing w:val="-10"/>
        </w:rPr>
        <w:t xml:space="preserve"> </w:t>
      </w:r>
      <w:r w:rsidRPr="007878E2">
        <w:t>на</w:t>
      </w:r>
      <w:r w:rsidRPr="007878E2">
        <w:rPr>
          <w:spacing w:val="-12"/>
        </w:rPr>
        <w:t xml:space="preserve"> </w:t>
      </w:r>
      <w:r w:rsidRPr="007878E2">
        <w:t>улицата,</w:t>
      </w:r>
      <w:r w:rsidRPr="007878E2">
        <w:rPr>
          <w:spacing w:val="-11"/>
        </w:rPr>
        <w:t xml:space="preserve"> </w:t>
      </w:r>
      <w:r w:rsidRPr="007878E2">
        <w:t>сигнализират</w:t>
      </w:r>
      <w:r w:rsidRPr="007878E2">
        <w:rPr>
          <w:spacing w:val="-12"/>
        </w:rPr>
        <w:t xml:space="preserve"> </w:t>
      </w:r>
      <w:r w:rsidRPr="007878E2">
        <w:t>на</w:t>
      </w:r>
      <w:r w:rsidRPr="007878E2">
        <w:rPr>
          <w:spacing w:val="-12"/>
        </w:rPr>
        <w:t xml:space="preserve"> </w:t>
      </w:r>
      <w:r w:rsidRPr="007878E2">
        <w:t>шофьорите</w:t>
      </w:r>
      <w:r w:rsidRPr="007878E2">
        <w:rPr>
          <w:spacing w:val="-11"/>
        </w:rPr>
        <w:t xml:space="preserve"> </w:t>
      </w:r>
      <w:r w:rsidRPr="007878E2">
        <w:t>да</w:t>
      </w:r>
      <w:r w:rsidRPr="007878E2">
        <w:rPr>
          <w:spacing w:val="-6"/>
        </w:rPr>
        <w:t xml:space="preserve"> </w:t>
      </w:r>
      <w:r w:rsidRPr="007878E2">
        <w:t xml:space="preserve">внимават. Тази практика възпитава лидерство у по-големите и създава по-безопасна среда около училището. Ние ще въведем пилотно такъв патрул с ученици от VII клас, които доброволно да помагат поне веднъж седмично. Ще работим и с КАТ за инструктаж на тези доброволци (напр. предоставяне на стоп-палки или </w:t>
      </w:r>
      <w:proofErr w:type="spellStart"/>
      <w:r w:rsidRPr="007878E2">
        <w:t>светлоотразителни</w:t>
      </w:r>
      <w:proofErr w:type="spellEnd"/>
      <w:r w:rsidRPr="007878E2">
        <w:t xml:space="preserve"> табели за патрула).</w:t>
      </w:r>
    </w:p>
    <w:p w:rsidR="008F54ED" w:rsidRDefault="008F54ED"/>
    <w:sectPr w:rsidR="008F54ED">
      <w:pgSz w:w="11910" w:h="16840"/>
      <w:pgMar w:top="13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E0C53"/>
    <w:multiLevelType w:val="hybridMultilevel"/>
    <w:tmpl w:val="143ED4D0"/>
    <w:lvl w:ilvl="0" w:tplc="AEA8F5D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994CD16">
      <w:numFmt w:val="bullet"/>
      <w:lvlText w:val="-"/>
      <w:lvlJc w:val="left"/>
      <w:pPr>
        <w:ind w:left="86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67885"/>
        <w:spacing w:val="0"/>
        <w:w w:val="74"/>
        <w:sz w:val="24"/>
        <w:szCs w:val="24"/>
        <w:u w:val="single" w:color="467885"/>
        <w:lang w:val="bg-BG" w:eastAsia="en-US" w:bidi="ar-SA"/>
      </w:rPr>
    </w:lvl>
    <w:lvl w:ilvl="2" w:tplc="5D7AAD94">
      <w:numFmt w:val="bullet"/>
      <w:lvlText w:val="•"/>
      <w:lvlJc w:val="left"/>
      <w:pPr>
        <w:ind w:left="1928" w:hanging="228"/>
      </w:pPr>
      <w:rPr>
        <w:rFonts w:hint="default"/>
        <w:lang w:val="bg-BG" w:eastAsia="en-US" w:bidi="ar-SA"/>
      </w:rPr>
    </w:lvl>
    <w:lvl w:ilvl="3" w:tplc="AE76501C">
      <w:numFmt w:val="bullet"/>
      <w:lvlText w:val="•"/>
      <w:lvlJc w:val="left"/>
      <w:pPr>
        <w:ind w:left="2856" w:hanging="228"/>
      </w:pPr>
      <w:rPr>
        <w:rFonts w:hint="default"/>
        <w:lang w:val="bg-BG" w:eastAsia="en-US" w:bidi="ar-SA"/>
      </w:rPr>
    </w:lvl>
    <w:lvl w:ilvl="4" w:tplc="B7363A04">
      <w:numFmt w:val="bullet"/>
      <w:lvlText w:val="•"/>
      <w:lvlJc w:val="left"/>
      <w:pPr>
        <w:ind w:left="3785" w:hanging="228"/>
      </w:pPr>
      <w:rPr>
        <w:rFonts w:hint="default"/>
        <w:lang w:val="bg-BG" w:eastAsia="en-US" w:bidi="ar-SA"/>
      </w:rPr>
    </w:lvl>
    <w:lvl w:ilvl="5" w:tplc="0D5A91A8">
      <w:numFmt w:val="bullet"/>
      <w:lvlText w:val="•"/>
      <w:lvlJc w:val="left"/>
      <w:pPr>
        <w:ind w:left="4713" w:hanging="228"/>
      </w:pPr>
      <w:rPr>
        <w:rFonts w:hint="default"/>
        <w:lang w:val="bg-BG" w:eastAsia="en-US" w:bidi="ar-SA"/>
      </w:rPr>
    </w:lvl>
    <w:lvl w:ilvl="6" w:tplc="46524B86">
      <w:numFmt w:val="bullet"/>
      <w:lvlText w:val="•"/>
      <w:lvlJc w:val="left"/>
      <w:pPr>
        <w:ind w:left="5642" w:hanging="228"/>
      </w:pPr>
      <w:rPr>
        <w:rFonts w:hint="default"/>
        <w:lang w:val="bg-BG" w:eastAsia="en-US" w:bidi="ar-SA"/>
      </w:rPr>
    </w:lvl>
    <w:lvl w:ilvl="7" w:tplc="B9F459BE">
      <w:numFmt w:val="bullet"/>
      <w:lvlText w:val="•"/>
      <w:lvlJc w:val="left"/>
      <w:pPr>
        <w:ind w:left="6570" w:hanging="228"/>
      </w:pPr>
      <w:rPr>
        <w:rFonts w:hint="default"/>
        <w:lang w:val="bg-BG" w:eastAsia="en-US" w:bidi="ar-SA"/>
      </w:rPr>
    </w:lvl>
    <w:lvl w:ilvl="8" w:tplc="21C00DA0">
      <w:numFmt w:val="bullet"/>
      <w:lvlText w:val="•"/>
      <w:lvlJc w:val="left"/>
      <w:pPr>
        <w:ind w:left="7499" w:hanging="228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B29"/>
    <w:rsid w:val="00013367"/>
    <w:rsid w:val="00210D53"/>
    <w:rsid w:val="002E7B29"/>
    <w:rsid w:val="008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1B024"/>
  <w15:chartTrackingRefBased/>
  <w15:docId w15:val="{3D8E42EF-C9E8-40BE-A513-03F1C659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E7B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paragraph" w:styleId="2">
    <w:name w:val="heading 2"/>
    <w:basedOn w:val="a"/>
    <w:link w:val="20"/>
    <w:uiPriority w:val="1"/>
    <w:qFormat/>
    <w:rsid w:val="002E7B29"/>
    <w:pPr>
      <w:spacing w:before="22"/>
      <w:ind w:left="1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1"/>
    <w:rsid w:val="002E7B29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a3">
    <w:name w:val="Body Text"/>
    <w:basedOn w:val="a"/>
    <w:link w:val="a4"/>
    <w:uiPriority w:val="1"/>
    <w:qFormat/>
    <w:rsid w:val="002E7B29"/>
    <w:pPr>
      <w:ind w:left="141"/>
      <w:jc w:val="both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2E7B2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Title"/>
    <w:basedOn w:val="a"/>
    <w:link w:val="a6"/>
    <w:uiPriority w:val="1"/>
    <w:qFormat/>
    <w:rsid w:val="002E7B29"/>
    <w:pPr>
      <w:spacing w:before="77"/>
      <w:ind w:left="80" w:right="81"/>
      <w:jc w:val="center"/>
    </w:pPr>
    <w:rPr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"/>
    <w:rsid w:val="002E7B29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7">
    <w:name w:val="List Paragraph"/>
    <w:basedOn w:val="a"/>
    <w:uiPriority w:val="1"/>
    <w:qFormat/>
    <w:rsid w:val="002E7B29"/>
    <w:pPr>
      <w:spacing w:before="159"/>
      <w:ind w:left="861" w:right="139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1814</Words>
  <Characters>10340</Characters>
  <Application>Microsoft Office Word</Application>
  <DocSecurity>0</DocSecurity>
  <Lines>86</Lines>
  <Paragraphs>24</Paragraphs>
  <ScaleCrop>false</ScaleCrop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STELA</cp:lastModifiedBy>
  <cp:revision>1</cp:revision>
  <dcterms:created xsi:type="dcterms:W3CDTF">2026-07-06T04:41:00Z</dcterms:created>
  <dcterms:modified xsi:type="dcterms:W3CDTF">2026-07-06T04:42:00Z</dcterms:modified>
</cp:coreProperties>
</file>